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78C56" w14:textId="77777777" w:rsidR="006B3A85" w:rsidRPr="00C01C24" w:rsidRDefault="00645185" w:rsidP="002D789E">
      <w:pPr>
        <w:pStyle w:val="Titel"/>
        <w:rPr>
          <w:lang w:val="en-US"/>
        </w:rPr>
      </w:pPr>
      <w:r w:rsidRPr="00C01C24">
        <w:rPr>
          <w:lang w:val="en-US"/>
        </w:rPr>
        <w:t>Data Protection Impact Assessment (DPIA)</w:t>
      </w:r>
    </w:p>
    <w:p w14:paraId="0F2F9CE8" w14:textId="0433AD2D" w:rsidR="00645185" w:rsidRPr="007511FE" w:rsidRDefault="00645185" w:rsidP="002D789E">
      <w:pPr>
        <w:pStyle w:val="Titel"/>
      </w:pPr>
      <w:proofErr w:type="spellStart"/>
      <w:r w:rsidRPr="007511FE">
        <w:t>Gegevensbeschermingseffectbeoordeling</w:t>
      </w:r>
      <w:proofErr w:type="spellEnd"/>
      <w:r w:rsidR="00AB6BDF">
        <w:t xml:space="preserve"> </w:t>
      </w:r>
    </w:p>
    <w:p w14:paraId="30A325B5" w14:textId="77777777" w:rsidR="00645185" w:rsidRPr="007511FE" w:rsidRDefault="00645185" w:rsidP="002D789E"/>
    <w:p w14:paraId="7DEA57C8" w14:textId="77777777" w:rsidR="00645185" w:rsidRPr="007511FE" w:rsidRDefault="00645185" w:rsidP="002D789E"/>
    <w:p w14:paraId="22369B5B" w14:textId="77777777" w:rsidR="00645185" w:rsidRPr="007511FE" w:rsidRDefault="00645185" w:rsidP="002D789E">
      <w:r w:rsidRPr="007511FE">
        <w:t xml:space="preserve">Template door Sieuwert van Otterloo </w:t>
      </w:r>
      <w:hyperlink r:id="rId8" w:history="1">
        <w:r w:rsidRPr="007511FE">
          <w:rPr>
            <w:rStyle w:val="Hyperlink"/>
          </w:rPr>
          <w:t>www.softwarezaken.nl</w:t>
        </w:r>
      </w:hyperlink>
    </w:p>
    <w:p w14:paraId="23F2A3BD" w14:textId="77777777" w:rsidR="00645185" w:rsidRPr="007511FE" w:rsidRDefault="00645185" w:rsidP="002D789E"/>
    <w:p w14:paraId="2E804D8C" w14:textId="5611535A" w:rsidR="00645185" w:rsidRPr="007511FE" w:rsidRDefault="00645185" w:rsidP="002D789E">
      <w:r w:rsidRPr="007511FE">
        <w:t>U moet het eerste deel van dit template invullen voor alle gegevensverwerkingen. Hiermee legt</w:t>
      </w:r>
      <w:r w:rsidR="007511FE">
        <w:t xml:space="preserve"> u waarom er wel of niet een DP</w:t>
      </w:r>
      <w:r w:rsidRPr="007511FE">
        <w:t>I</w:t>
      </w:r>
      <w:r w:rsidR="007511FE">
        <w:t>A</w:t>
      </w:r>
      <w:r w:rsidRPr="007511FE">
        <w:t xml:space="preserve"> moet worden uitgevoerd. </w:t>
      </w:r>
    </w:p>
    <w:p w14:paraId="08111124" w14:textId="77777777" w:rsidR="00823769" w:rsidRPr="007511FE" w:rsidRDefault="00823769" w:rsidP="002D789E"/>
    <w:p w14:paraId="7369CD38" w14:textId="366979C5" w:rsidR="00823769" w:rsidRPr="007511FE" w:rsidRDefault="007511FE" w:rsidP="002D789E">
      <w:r>
        <w:t>Bronnen template</w:t>
      </w:r>
    </w:p>
    <w:p w14:paraId="44B88FBA" w14:textId="4601FA24" w:rsidR="00823769" w:rsidRPr="007511FE" w:rsidRDefault="00823769" w:rsidP="002D789E">
      <w:pPr>
        <w:rPr>
          <w:u w:val="single"/>
        </w:rPr>
      </w:pPr>
      <w:r w:rsidRPr="007511FE">
        <w:t>Dit template is ontwikkeld op basis van de volgende bronnen:</w:t>
      </w:r>
    </w:p>
    <w:p w14:paraId="11CB3885" w14:textId="3EDCB90C" w:rsidR="00823769" w:rsidRPr="007511FE" w:rsidRDefault="00823769" w:rsidP="002D789E">
      <w:pPr>
        <w:pStyle w:val="Lijstalinea"/>
        <w:numPr>
          <w:ilvl w:val="0"/>
          <w:numId w:val="4"/>
        </w:numPr>
      </w:pPr>
      <w:r w:rsidRPr="007511FE">
        <w:t>De AVG</w:t>
      </w:r>
      <w:r w:rsidR="007511FE">
        <w:t xml:space="preserve"> zelf</w:t>
      </w:r>
    </w:p>
    <w:p w14:paraId="5F5B568C" w14:textId="77777777" w:rsidR="00823769" w:rsidRPr="007511FE" w:rsidRDefault="00823769" w:rsidP="002D789E">
      <w:pPr>
        <w:pStyle w:val="Lijstalinea"/>
        <w:numPr>
          <w:ilvl w:val="0"/>
          <w:numId w:val="4"/>
        </w:numPr>
      </w:pPr>
      <w:r w:rsidRPr="007511FE">
        <w:t xml:space="preserve">De Handleiding Algemene Verordening Gegevensbescherming, uitgave van de Autoriteit Persoonsgegevens. Auteurs: Bart W. Schermer, Dominique Hagenauw, Nathalie </w:t>
      </w:r>
      <w:proofErr w:type="spellStart"/>
      <w:r w:rsidRPr="007511FE">
        <w:t>Falot</w:t>
      </w:r>
      <w:proofErr w:type="spellEnd"/>
      <w:r w:rsidRPr="007511FE">
        <w:t xml:space="preserve"> </w:t>
      </w:r>
    </w:p>
    <w:p w14:paraId="31967352" w14:textId="77777777" w:rsidR="00823769" w:rsidRDefault="00823769" w:rsidP="002D789E">
      <w:pPr>
        <w:pStyle w:val="Lijstalinea"/>
        <w:numPr>
          <w:ilvl w:val="0"/>
          <w:numId w:val="4"/>
        </w:numPr>
      </w:pPr>
      <w:r w:rsidRPr="007511FE">
        <w:t xml:space="preserve">Richtsnoeren voor </w:t>
      </w:r>
      <w:proofErr w:type="spellStart"/>
      <w:r w:rsidRPr="007511FE">
        <w:t>gegevensbeschermingseffectbeoordelingen</w:t>
      </w:r>
      <w:proofErr w:type="spellEnd"/>
      <w:r w:rsidRPr="007511FE">
        <w:t xml:space="preserve"> door groep Gegevensbescherming, Zoals laatstelijk gewijzigd en vastgesteld op 4 oktober 2017 </w:t>
      </w:r>
    </w:p>
    <w:p w14:paraId="04BAB5A9" w14:textId="01DED959" w:rsidR="007511FE" w:rsidRPr="00C01C24" w:rsidRDefault="007511FE" w:rsidP="007511FE">
      <w:pPr>
        <w:pStyle w:val="Lijstalinea"/>
        <w:numPr>
          <w:ilvl w:val="0"/>
          <w:numId w:val="4"/>
        </w:numPr>
      </w:pPr>
      <w:r w:rsidRPr="00C01C24">
        <w:t>Privacy Impact Assessment (PIA): Introductie, handreiking en vragenlijst Versie 1.2 - November 2015 uitgegeven door NOREA</w:t>
      </w:r>
    </w:p>
    <w:p w14:paraId="34B3DCA0" w14:textId="77777777" w:rsidR="007511FE" w:rsidRPr="007511FE" w:rsidRDefault="007511FE" w:rsidP="007511FE">
      <w:pPr>
        <w:pStyle w:val="Lijstalinea"/>
      </w:pPr>
    </w:p>
    <w:p w14:paraId="0B2BBD11" w14:textId="77777777" w:rsidR="00645185" w:rsidRPr="007511FE" w:rsidRDefault="00645185" w:rsidP="002D789E"/>
    <w:p w14:paraId="2800FA69" w14:textId="77777777" w:rsidR="00645185" w:rsidRPr="007511FE" w:rsidRDefault="00645185" w:rsidP="002D789E"/>
    <w:p w14:paraId="1ADE8521" w14:textId="77777777" w:rsidR="00823769" w:rsidRPr="007511FE" w:rsidRDefault="00823769" w:rsidP="002D789E">
      <w:pPr>
        <w:rPr>
          <w:rFonts w:asciiTheme="majorHAnsi" w:eastAsiaTheme="majorEastAsia" w:hAnsiTheme="majorHAnsi" w:cstheme="majorBidi"/>
          <w:color w:val="345A8A" w:themeColor="accent1" w:themeShade="B5"/>
          <w:sz w:val="32"/>
          <w:szCs w:val="32"/>
        </w:rPr>
      </w:pPr>
      <w:r w:rsidRPr="007511FE">
        <w:br w:type="page"/>
      </w:r>
    </w:p>
    <w:p w14:paraId="489361B0" w14:textId="54E61C75" w:rsidR="00645185" w:rsidRPr="007511FE" w:rsidRDefault="00E5350F" w:rsidP="002D789E">
      <w:pPr>
        <w:pStyle w:val="Kop1"/>
      </w:pPr>
      <w:r w:rsidRPr="007511FE">
        <w:lastRenderedPageBreak/>
        <w:t>Organisatiegegevens</w:t>
      </w:r>
    </w:p>
    <w:p w14:paraId="59178B15" w14:textId="77777777" w:rsidR="00645185" w:rsidRPr="007511FE" w:rsidRDefault="00645185" w:rsidP="002D789E"/>
    <w:p w14:paraId="65A6078C" w14:textId="51DA1E90" w:rsidR="00823769" w:rsidRPr="007511FE" w:rsidRDefault="00823769" w:rsidP="002D789E">
      <w:r w:rsidRPr="007511FE">
        <w:t>Naam, adres van organisatie:</w:t>
      </w:r>
    </w:p>
    <w:p w14:paraId="403BD152" w14:textId="77777777" w:rsidR="00823769" w:rsidRPr="007511FE" w:rsidRDefault="00823769" w:rsidP="002D789E"/>
    <w:p w14:paraId="18983A62" w14:textId="0C17E061" w:rsidR="00823769" w:rsidRPr="007511FE" w:rsidRDefault="00823769" w:rsidP="002D789E">
      <w:r w:rsidRPr="007511FE">
        <w:t>Opsteller DPIA:</w:t>
      </w:r>
    </w:p>
    <w:p w14:paraId="37D36A1B" w14:textId="77777777" w:rsidR="00823769" w:rsidRPr="007511FE" w:rsidRDefault="00823769" w:rsidP="002D789E"/>
    <w:p w14:paraId="449A67F3" w14:textId="77777777" w:rsidR="00823769" w:rsidRPr="007511FE" w:rsidRDefault="00823769" w:rsidP="002D789E"/>
    <w:p w14:paraId="6F96ED3B" w14:textId="077154C9" w:rsidR="00823769" w:rsidRPr="007511FE" w:rsidRDefault="00823769" w:rsidP="002D789E">
      <w:r w:rsidRPr="007511FE">
        <w:t>Naam en contactgegevens FG</w:t>
      </w:r>
      <w:r w:rsidR="007511FE">
        <w:t xml:space="preserve"> (als deze is aangesteld)</w:t>
      </w:r>
      <w:r w:rsidRPr="007511FE">
        <w:t>:</w:t>
      </w:r>
    </w:p>
    <w:p w14:paraId="2D7C676B" w14:textId="77777777" w:rsidR="00823769" w:rsidRPr="007511FE" w:rsidRDefault="00823769" w:rsidP="002D789E"/>
    <w:p w14:paraId="72929C75" w14:textId="112E32BB" w:rsidR="00823769" w:rsidRDefault="00823769" w:rsidP="002D789E">
      <w:r w:rsidRPr="007511FE">
        <w:t>Overige betrokkenen en geraadpleegde experts:</w:t>
      </w:r>
    </w:p>
    <w:p w14:paraId="21CE4ACF" w14:textId="77777777" w:rsidR="007511FE" w:rsidRDefault="007511FE" w:rsidP="002D789E"/>
    <w:p w14:paraId="0218ABFD" w14:textId="6EF44473" w:rsidR="007511FE" w:rsidRDefault="007511FE" w:rsidP="002D789E">
      <w:r>
        <w:t>Stappenplan uitvoering:</w:t>
      </w:r>
    </w:p>
    <w:p w14:paraId="078AB2A6" w14:textId="7919C372" w:rsidR="007511FE" w:rsidRPr="007511FE" w:rsidRDefault="007511FE" w:rsidP="002D789E">
      <w:r>
        <w:t>Geef hier aan op welke dag er met wie is ge</w:t>
      </w:r>
      <w:r w:rsidR="00C01C24">
        <w:t>s</w:t>
      </w:r>
      <w:r>
        <w:t>proken, of op welke da</w:t>
      </w:r>
      <w:r w:rsidR="00C01C24">
        <w:t>g</w:t>
      </w:r>
      <w:r>
        <w:t xml:space="preserve"> er workshops zijn geweest en welke partijen/personen hierbij aanwezig waren. </w:t>
      </w:r>
    </w:p>
    <w:p w14:paraId="773F7EEA" w14:textId="77777777" w:rsidR="00645185" w:rsidRPr="007511FE" w:rsidRDefault="00645185" w:rsidP="002D789E">
      <w:pPr>
        <w:pStyle w:val="Kop1"/>
      </w:pPr>
      <w:r w:rsidRPr="007511FE">
        <w:t>Gegevens van de verwerking</w:t>
      </w:r>
    </w:p>
    <w:p w14:paraId="59F4D27D" w14:textId="77777777" w:rsidR="00645185" w:rsidRPr="007511FE" w:rsidRDefault="00645185" w:rsidP="002D789E"/>
    <w:p w14:paraId="345CF4A5" w14:textId="1B22E03E" w:rsidR="00823769" w:rsidRPr="007511FE" w:rsidRDefault="00823769" w:rsidP="002D789E">
      <w:r w:rsidRPr="007511FE">
        <w:t xml:space="preserve">Beschrijf hier om welke persoonsgegevens het gaat (naam, email, medisch, …). </w:t>
      </w:r>
    </w:p>
    <w:p w14:paraId="26C1DA86" w14:textId="77777777" w:rsidR="00823769" w:rsidRPr="007511FE" w:rsidRDefault="00823769" w:rsidP="002D789E"/>
    <w:p w14:paraId="4E512C72" w14:textId="33678E10" w:rsidR="00823769" w:rsidRPr="007511FE" w:rsidRDefault="00823769" w:rsidP="002D789E">
      <w:r w:rsidRPr="007511FE">
        <w:t>Met welk doel en in welk proces worden deze gegevens gebruikt?</w:t>
      </w:r>
    </w:p>
    <w:p w14:paraId="75E910EE" w14:textId="77777777" w:rsidR="00823769" w:rsidRPr="007511FE" w:rsidRDefault="00823769" w:rsidP="002D789E"/>
    <w:p w14:paraId="3C195AB5" w14:textId="59AA74B2" w:rsidR="00823769" w:rsidRPr="007511FE" w:rsidRDefault="00823769" w:rsidP="002D789E">
      <w:r w:rsidRPr="007511FE">
        <w:t>Welke groepen betrokkenen zijn de persoonsgegevens van (websitebezoekers, leerlingen, klanten, …)</w:t>
      </w:r>
    </w:p>
    <w:p w14:paraId="33B99C89" w14:textId="77777777" w:rsidR="00823769" w:rsidRPr="007511FE" w:rsidRDefault="00823769" w:rsidP="002D789E"/>
    <w:p w14:paraId="093B7AE4" w14:textId="06426495" w:rsidR="00823769" w:rsidRPr="007511FE" w:rsidRDefault="00823769" w:rsidP="002D789E">
      <w:r w:rsidRPr="007511FE">
        <w:t>Is deze DPIA voor een bestaande situatie, of voor een nieuw voorgestelde situatie?</w:t>
      </w:r>
    </w:p>
    <w:p w14:paraId="203BEC70" w14:textId="7CFF4209" w:rsidR="00645185" w:rsidRPr="007511FE" w:rsidRDefault="00E5350F" w:rsidP="002D789E">
      <w:pPr>
        <w:pStyle w:val="Kop1"/>
      </w:pPr>
      <w:r w:rsidRPr="007511FE">
        <w:t>Moet een</w:t>
      </w:r>
      <w:r w:rsidR="00645185" w:rsidRPr="007511FE">
        <w:t xml:space="preserve"> DPIA</w:t>
      </w:r>
      <w:r w:rsidRPr="007511FE">
        <w:t xml:space="preserve"> worden uitgevoerd</w:t>
      </w:r>
    </w:p>
    <w:p w14:paraId="35EA5529" w14:textId="4D0C00BF" w:rsidR="00E5350F" w:rsidRDefault="00E5350F" w:rsidP="002D789E"/>
    <w:p w14:paraId="608573E7" w14:textId="7ABC60EC" w:rsidR="00781D19" w:rsidRDefault="00781D19" w:rsidP="002D789E"/>
    <w:p w14:paraId="27DF2F2D" w14:textId="77777777" w:rsidR="00781D19" w:rsidRPr="007511FE" w:rsidRDefault="00781D19" w:rsidP="002D789E"/>
    <w:p w14:paraId="46C4AAD8" w14:textId="6C4FCD40" w:rsidR="00B06F8A" w:rsidRDefault="00E5350F" w:rsidP="002D789E">
      <w:r w:rsidRPr="007511FE">
        <w:t xml:space="preserve">Een DPIA is </w:t>
      </w:r>
      <w:r w:rsidR="00B06F8A">
        <w:t>verplicht als de gegevensverwerking voorkomt op de volgende lijst met onderwerpen die door de Autoriteit Persoonsgegevens is gepubliceerd:</w:t>
      </w:r>
    </w:p>
    <w:p w14:paraId="436A684B" w14:textId="728D381A" w:rsidR="00B06F8A" w:rsidRDefault="00B06F8A" w:rsidP="00B06F8A">
      <w:pPr>
        <w:pStyle w:val="Lijstalinea"/>
        <w:numPr>
          <w:ilvl w:val="0"/>
          <w:numId w:val="12"/>
        </w:numPr>
      </w:pPr>
      <w:r>
        <w:t>Heimelijk toezicht</w:t>
      </w:r>
    </w:p>
    <w:p w14:paraId="642FD126" w14:textId="2EAE388E" w:rsidR="00B06F8A" w:rsidRDefault="00B06F8A" w:rsidP="00B06F8A">
      <w:pPr>
        <w:pStyle w:val="Lijstalinea"/>
        <w:numPr>
          <w:ilvl w:val="0"/>
          <w:numId w:val="12"/>
        </w:numPr>
      </w:pPr>
      <w:r>
        <w:t>Zwarte lijsten</w:t>
      </w:r>
    </w:p>
    <w:p w14:paraId="197778B9" w14:textId="6CBC63D8" w:rsidR="00B06F8A" w:rsidRDefault="00B06F8A" w:rsidP="00B06F8A">
      <w:pPr>
        <w:pStyle w:val="Lijstalinea"/>
        <w:numPr>
          <w:ilvl w:val="0"/>
          <w:numId w:val="12"/>
        </w:numPr>
      </w:pPr>
      <w:r>
        <w:t>Fraudebestrijding</w:t>
      </w:r>
    </w:p>
    <w:p w14:paraId="175F037D" w14:textId="124F4185" w:rsidR="00B06F8A" w:rsidRDefault="00B06F8A" w:rsidP="00B06F8A">
      <w:pPr>
        <w:pStyle w:val="Lijstalinea"/>
        <w:numPr>
          <w:ilvl w:val="0"/>
          <w:numId w:val="12"/>
        </w:numPr>
      </w:pPr>
      <w:r>
        <w:t>Creditscores</w:t>
      </w:r>
    </w:p>
    <w:p w14:paraId="33158151" w14:textId="05913C19" w:rsidR="00B06F8A" w:rsidRDefault="00B06F8A" w:rsidP="00B06F8A">
      <w:pPr>
        <w:pStyle w:val="Lijstalinea"/>
        <w:numPr>
          <w:ilvl w:val="0"/>
          <w:numId w:val="12"/>
        </w:numPr>
      </w:pPr>
      <w:r>
        <w:t>Financiële situatie</w:t>
      </w:r>
    </w:p>
    <w:p w14:paraId="3988C24F" w14:textId="77777777" w:rsidR="00B06F8A" w:rsidRDefault="00B06F8A" w:rsidP="00B06F8A">
      <w:pPr>
        <w:pStyle w:val="Lijstalinea"/>
        <w:numPr>
          <w:ilvl w:val="0"/>
          <w:numId w:val="12"/>
        </w:numPr>
      </w:pPr>
      <w:r>
        <w:t>Genetische persoonsgegevens</w:t>
      </w:r>
    </w:p>
    <w:p w14:paraId="622907C6" w14:textId="746DF624" w:rsidR="00B06F8A" w:rsidRDefault="00B06F8A" w:rsidP="00B06F8A">
      <w:pPr>
        <w:pStyle w:val="Lijstalinea"/>
        <w:numPr>
          <w:ilvl w:val="0"/>
          <w:numId w:val="12"/>
        </w:numPr>
      </w:pPr>
      <w:r>
        <w:t>Gezondheidsgegevens</w:t>
      </w:r>
    </w:p>
    <w:p w14:paraId="5B1C14AA" w14:textId="4E9314A9" w:rsidR="00B06F8A" w:rsidRDefault="00B06F8A" w:rsidP="00B06F8A">
      <w:pPr>
        <w:pStyle w:val="Lijstalinea"/>
        <w:numPr>
          <w:ilvl w:val="0"/>
          <w:numId w:val="12"/>
        </w:numPr>
      </w:pPr>
      <w:r>
        <w:t>Samenwerkingsverbanden</w:t>
      </w:r>
    </w:p>
    <w:p w14:paraId="5F51A083" w14:textId="7B8C6791" w:rsidR="00B06F8A" w:rsidRDefault="00B06F8A" w:rsidP="00B06F8A">
      <w:pPr>
        <w:pStyle w:val="Lijstalinea"/>
        <w:numPr>
          <w:ilvl w:val="0"/>
          <w:numId w:val="12"/>
        </w:numPr>
      </w:pPr>
      <w:r>
        <w:t>Cameratoezicht</w:t>
      </w:r>
    </w:p>
    <w:p w14:paraId="0CD5616D" w14:textId="77777777" w:rsidR="00B06F8A" w:rsidRDefault="00B06F8A" w:rsidP="00B06F8A">
      <w:pPr>
        <w:pStyle w:val="Lijstalinea"/>
        <w:numPr>
          <w:ilvl w:val="0"/>
          <w:numId w:val="12"/>
        </w:numPr>
      </w:pPr>
      <w:r>
        <w:t>Flexibel cameratoezicht</w:t>
      </w:r>
    </w:p>
    <w:p w14:paraId="71074C37" w14:textId="546E0D27" w:rsidR="00B06F8A" w:rsidRDefault="00B06F8A" w:rsidP="00B06F8A">
      <w:pPr>
        <w:pStyle w:val="Lijstalinea"/>
        <w:numPr>
          <w:ilvl w:val="0"/>
          <w:numId w:val="12"/>
        </w:numPr>
      </w:pPr>
      <w:r>
        <w:t>Controle werknemers</w:t>
      </w:r>
    </w:p>
    <w:p w14:paraId="4003CDF8" w14:textId="1CFB652A" w:rsidR="00B06F8A" w:rsidRDefault="00B06F8A" w:rsidP="00B06F8A">
      <w:pPr>
        <w:pStyle w:val="Lijstalinea"/>
        <w:numPr>
          <w:ilvl w:val="0"/>
          <w:numId w:val="12"/>
        </w:numPr>
      </w:pPr>
      <w:r>
        <w:t>Locatiegegevens</w:t>
      </w:r>
    </w:p>
    <w:p w14:paraId="713064EA" w14:textId="77777777" w:rsidR="00B06F8A" w:rsidRDefault="00B06F8A" w:rsidP="00B06F8A">
      <w:pPr>
        <w:pStyle w:val="Lijstalinea"/>
        <w:numPr>
          <w:ilvl w:val="0"/>
          <w:numId w:val="12"/>
        </w:numPr>
      </w:pPr>
      <w:proofErr w:type="spellStart"/>
      <w:r>
        <w:t>Communicatiegegevens</w:t>
      </w:r>
    </w:p>
    <w:p w14:paraId="6E2B2298" w14:textId="7DE5BA7E" w:rsidR="00B06F8A" w:rsidRDefault="00B06F8A" w:rsidP="00B06F8A">
      <w:pPr>
        <w:pStyle w:val="Lijstalinea"/>
        <w:numPr>
          <w:ilvl w:val="0"/>
          <w:numId w:val="12"/>
        </w:numPr>
      </w:pPr>
      <w:proofErr w:type="spellEnd"/>
      <w:r>
        <w:t xml:space="preserve">Internet of </w:t>
      </w:r>
      <w:proofErr w:type="spellStart"/>
      <w:r>
        <w:t>things</w:t>
      </w:r>
      <w:proofErr w:type="spellEnd"/>
    </w:p>
    <w:p w14:paraId="07DB259F" w14:textId="689C49A2" w:rsidR="00B06F8A" w:rsidRDefault="00B06F8A" w:rsidP="00B06F8A">
      <w:pPr>
        <w:pStyle w:val="Lijstalinea"/>
        <w:numPr>
          <w:ilvl w:val="0"/>
          <w:numId w:val="12"/>
        </w:numPr>
      </w:pPr>
      <w:r>
        <w:t>Profilering</w:t>
      </w:r>
    </w:p>
    <w:p w14:paraId="7D3EF6BC" w14:textId="4EC1C9F5" w:rsidR="00B06F8A" w:rsidRDefault="00B06F8A" w:rsidP="00B06F8A">
      <w:pPr>
        <w:pStyle w:val="Lijstalinea"/>
        <w:numPr>
          <w:ilvl w:val="0"/>
          <w:numId w:val="12"/>
        </w:numPr>
      </w:pPr>
      <w:r>
        <w:t>Observatie en beïnvloeding van gedrag</w:t>
      </w:r>
    </w:p>
    <w:p w14:paraId="498944BA" w14:textId="02E94142" w:rsidR="00B06F8A" w:rsidRDefault="00B06F8A" w:rsidP="002D789E">
      <w:pPr>
        <w:pStyle w:val="Lijstalinea"/>
        <w:numPr>
          <w:ilvl w:val="0"/>
          <w:numId w:val="12"/>
        </w:numPr>
      </w:pPr>
      <w:r>
        <w:t>Biometrische gegevens</w:t>
      </w:r>
    </w:p>
    <w:p w14:paraId="559178B8" w14:textId="77777777" w:rsidR="00B06F8A" w:rsidRDefault="00B06F8A" w:rsidP="002D789E"/>
    <w:p w14:paraId="79D1E2E1" w14:textId="2E2A1697" w:rsidR="00E5350F" w:rsidRPr="007511FE" w:rsidRDefault="00B06F8A" w:rsidP="002D789E">
      <w:r>
        <w:t xml:space="preserve">Verder is een DPIA </w:t>
      </w:r>
      <w:r w:rsidR="00E5350F" w:rsidRPr="007511FE">
        <w:t xml:space="preserve">verplicht als een gegevensverwerking waarschijnlijk een hoog </w:t>
      </w:r>
      <w:proofErr w:type="spellStart"/>
      <w:r w:rsidR="00E5350F" w:rsidRPr="007511FE">
        <w:t>privacyrisico</w:t>
      </w:r>
      <w:proofErr w:type="spellEnd"/>
      <w:r w:rsidR="00E5350F" w:rsidRPr="007511FE">
        <w:t xml:space="preserve"> oplevert voor de betrokkenen (de mensen van wie de organisatie gegevens verwerkt). Dat is in ieder g</w:t>
      </w:r>
      <w:bookmarkStart w:id="0" w:name="_GoBack"/>
      <w:bookmarkEnd w:id="0"/>
      <w:r w:rsidR="00E5350F" w:rsidRPr="007511FE">
        <w:t xml:space="preserve">eval </w:t>
      </w:r>
      <w:proofErr w:type="gramStart"/>
      <w:r w:rsidR="00E5350F" w:rsidRPr="007511FE">
        <w:t>zo als</w:t>
      </w:r>
      <w:proofErr w:type="gramEnd"/>
      <w:r w:rsidR="00E5350F" w:rsidRPr="007511FE">
        <w:t xml:space="preserve"> een organisatie:</w:t>
      </w:r>
    </w:p>
    <w:p w14:paraId="03F9BB8B" w14:textId="60BCD657" w:rsidR="00E5350F" w:rsidRPr="007511FE" w:rsidRDefault="00E5350F" w:rsidP="002D789E">
      <w:pPr>
        <w:pStyle w:val="Lijstalinea"/>
        <w:numPr>
          <w:ilvl w:val="0"/>
          <w:numId w:val="2"/>
        </w:numPr>
      </w:pPr>
      <w:r w:rsidRPr="007511FE">
        <w:t>systematisch en uitvoerig persoonlijke aspecten evalueert, waaronder profil</w:t>
      </w:r>
      <w:r w:rsidR="00AB6BDF">
        <w:t>ering</w:t>
      </w:r>
      <w:r w:rsidRPr="007511FE">
        <w:t>;</w:t>
      </w:r>
    </w:p>
    <w:p w14:paraId="1E9C62E5" w14:textId="7DCE6C58" w:rsidR="00E5350F" w:rsidRPr="007511FE" w:rsidRDefault="0065615B" w:rsidP="002D789E">
      <w:pPr>
        <w:pStyle w:val="Lijstalinea"/>
        <w:numPr>
          <w:ilvl w:val="0"/>
          <w:numId w:val="2"/>
        </w:numPr>
      </w:pPr>
      <w:r w:rsidRPr="007511FE">
        <w:t xml:space="preserve">op grote schaal bijzondere </w:t>
      </w:r>
      <w:r w:rsidR="00E5350F" w:rsidRPr="007511FE">
        <w:t>persoonsgegevens verwerkt;</w:t>
      </w:r>
    </w:p>
    <w:p w14:paraId="708AA2C9" w14:textId="77777777" w:rsidR="00E5350F" w:rsidRPr="007511FE" w:rsidRDefault="00E5350F" w:rsidP="002D789E">
      <w:pPr>
        <w:pStyle w:val="Lijstalinea"/>
        <w:numPr>
          <w:ilvl w:val="0"/>
          <w:numId w:val="2"/>
        </w:numPr>
      </w:pPr>
      <w:r w:rsidRPr="007511FE">
        <w:t>op grote schaal en systematisch mensen volgt in een publiek toegankelijk gebied (bijvoorbeeld met cameratoezicht).</w:t>
      </w:r>
    </w:p>
    <w:p w14:paraId="1193F0AF" w14:textId="77777777" w:rsidR="00E5350F" w:rsidRPr="007511FE" w:rsidRDefault="00E5350F" w:rsidP="002D789E"/>
    <w:p w14:paraId="68C59757" w14:textId="77777777" w:rsidR="006458E0" w:rsidRPr="007511FE" w:rsidRDefault="006458E0" w:rsidP="002D789E">
      <w:r w:rsidRPr="007511FE">
        <w:t>Om te bepalen of er mogelijk sprake is van een hoog risico hanteren de toezichthouders de onderstaande vuistregel. Er is sprake van een hoog risico men aan twee of meer van de onderstaande negen criteria voldoet:</w:t>
      </w:r>
    </w:p>
    <w:p w14:paraId="7F4BC46F" w14:textId="77777777" w:rsidR="006458E0" w:rsidRPr="007511FE" w:rsidRDefault="006458E0" w:rsidP="002D789E">
      <w:pPr>
        <w:pStyle w:val="Lijstalinea"/>
        <w:numPr>
          <w:ilvl w:val="0"/>
          <w:numId w:val="3"/>
        </w:numPr>
      </w:pPr>
      <w:r w:rsidRPr="007511FE">
        <w:t>evaluatie van personen of scoretoekenning;</w:t>
      </w:r>
    </w:p>
    <w:p w14:paraId="18BBE2BE" w14:textId="77777777" w:rsidR="006458E0" w:rsidRPr="007511FE" w:rsidRDefault="006458E0" w:rsidP="002D789E">
      <w:pPr>
        <w:pStyle w:val="Lijstalinea"/>
        <w:numPr>
          <w:ilvl w:val="0"/>
          <w:numId w:val="3"/>
        </w:numPr>
      </w:pPr>
      <w:r w:rsidRPr="007511FE">
        <w:t xml:space="preserve">geautomatiseerde besluitvorming met rechtsgevolg of vergelijkbaar wezenlijk gevolg; </w:t>
      </w:r>
    </w:p>
    <w:p w14:paraId="7AF655C8" w14:textId="77777777" w:rsidR="006458E0" w:rsidRPr="007511FE" w:rsidRDefault="006458E0" w:rsidP="002D789E">
      <w:pPr>
        <w:pStyle w:val="Lijstalinea"/>
        <w:numPr>
          <w:ilvl w:val="0"/>
          <w:numId w:val="3"/>
        </w:numPr>
      </w:pPr>
      <w:r w:rsidRPr="007511FE">
        <w:t>stelselmatige monitoring;</w:t>
      </w:r>
    </w:p>
    <w:p w14:paraId="5745D3CA" w14:textId="77777777" w:rsidR="006458E0" w:rsidRPr="007511FE" w:rsidRDefault="006458E0" w:rsidP="002D789E">
      <w:pPr>
        <w:pStyle w:val="Lijstalinea"/>
        <w:numPr>
          <w:ilvl w:val="0"/>
          <w:numId w:val="3"/>
        </w:numPr>
      </w:pPr>
      <w:r w:rsidRPr="007511FE">
        <w:t>gevoelige gegevens of gegevens van zeer persoonlijke aard;</w:t>
      </w:r>
    </w:p>
    <w:p w14:paraId="2CDAC938" w14:textId="77777777" w:rsidR="006458E0" w:rsidRPr="007511FE" w:rsidRDefault="006458E0" w:rsidP="002D789E">
      <w:pPr>
        <w:pStyle w:val="Lijstalinea"/>
        <w:numPr>
          <w:ilvl w:val="0"/>
          <w:numId w:val="3"/>
        </w:numPr>
      </w:pPr>
      <w:r w:rsidRPr="007511FE">
        <w:t>op grote schaal verwerkte gegevens;</w:t>
      </w:r>
    </w:p>
    <w:p w14:paraId="60664534" w14:textId="77777777" w:rsidR="006458E0" w:rsidRPr="007511FE" w:rsidRDefault="006458E0" w:rsidP="002D789E">
      <w:pPr>
        <w:pStyle w:val="Lijstalinea"/>
        <w:numPr>
          <w:ilvl w:val="0"/>
          <w:numId w:val="3"/>
        </w:numPr>
      </w:pPr>
      <w:r w:rsidRPr="007511FE">
        <w:t>matching of samenvoeging van datasets;</w:t>
      </w:r>
    </w:p>
    <w:p w14:paraId="4E79D041" w14:textId="77777777" w:rsidR="006458E0" w:rsidRPr="007511FE" w:rsidRDefault="006458E0" w:rsidP="002D789E">
      <w:pPr>
        <w:pStyle w:val="Lijstalinea"/>
        <w:numPr>
          <w:ilvl w:val="0"/>
          <w:numId w:val="3"/>
        </w:numPr>
      </w:pPr>
      <w:r w:rsidRPr="007511FE">
        <w:t>gegevens met betrekking tot kwetsbare betrokkenen;</w:t>
      </w:r>
    </w:p>
    <w:p w14:paraId="32372AD3" w14:textId="40F0B5BF" w:rsidR="006458E0" w:rsidRPr="007511FE" w:rsidRDefault="006458E0" w:rsidP="002D789E">
      <w:pPr>
        <w:pStyle w:val="Lijstalinea"/>
        <w:numPr>
          <w:ilvl w:val="0"/>
          <w:numId w:val="3"/>
        </w:numPr>
      </w:pPr>
      <w:r w:rsidRPr="007511FE">
        <w:t xml:space="preserve">innovatieve toepassing van nieuwe </w:t>
      </w:r>
      <w:r w:rsidR="00C01C24" w:rsidRPr="007511FE">
        <w:t>technologische</w:t>
      </w:r>
      <w:r w:rsidRPr="007511FE">
        <w:t xml:space="preserve"> of organisatorische oplossing;</w:t>
      </w:r>
    </w:p>
    <w:p w14:paraId="0972B8FF" w14:textId="77777777" w:rsidR="006458E0" w:rsidRPr="007511FE" w:rsidRDefault="006458E0" w:rsidP="002D789E">
      <w:pPr>
        <w:pStyle w:val="Lijstalinea"/>
        <w:numPr>
          <w:ilvl w:val="0"/>
          <w:numId w:val="3"/>
        </w:numPr>
      </w:pPr>
      <w:r w:rsidRPr="007511FE">
        <w:t xml:space="preserve">blokkering van een recht, dienst of contract. </w:t>
      </w:r>
    </w:p>
    <w:p w14:paraId="553107F6" w14:textId="77777777" w:rsidR="00645185" w:rsidRPr="007511FE" w:rsidRDefault="00645185" w:rsidP="002D789E"/>
    <w:p w14:paraId="1E9E5AAE" w14:textId="3C098700" w:rsidR="006458E0" w:rsidRPr="007511FE" w:rsidRDefault="006458E0" w:rsidP="002D789E">
      <w:r w:rsidRPr="007511FE">
        <w:t>Aan welke criteria voldoet deze verwerking? Geef voor elk criteria een korte motivatie</w:t>
      </w:r>
    </w:p>
    <w:p w14:paraId="550B547D" w14:textId="0B4CECF2" w:rsidR="00E5350F" w:rsidRPr="007511FE" w:rsidRDefault="00D14D3F" w:rsidP="002D789E">
      <w:pPr>
        <w:pStyle w:val="Kop1"/>
      </w:pPr>
      <w:r w:rsidRPr="007511FE">
        <w:t>Systematische omschrijving van</w:t>
      </w:r>
      <w:r w:rsidR="00823769" w:rsidRPr="007511FE">
        <w:t xml:space="preserve"> de gegevensverwerking</w:t>
      </w:r>
    </w:p>
    <w:p w14:paraId="2EB51D5F" w14:textId="77777777" w:rsidR="00E5350F" w:rsidRPr="007511FE" w:rsidRDefault="00E5350F" w:rsidP="002D789E"/>
    <w:p w14:paraId="753496CE" w14:textId="77777777" w:rsidR="00E5350F" w:rsidRPr="007511FE" w:rsidRDefault="00E5350F" w:rsidP="002D789E"/>
    <w:p w14:paraId="4B86F5A8" w14:textId="77777777" w:rsidR="00823769" w:rsidRPr="007511FE" w:rsidRDefault="00823769" w:rsidP="002D789E">
      <w:r w:rsidRPr="007511FE">
        <w:t xml:space="preserve">Beschrijf hier in meer detail hoe de gegevensverwerking gaat. </w:t>
      </w:r>
    </w:p>
    <w:p w14:paraId="1A9101A3" w14:textId="77777777" w:rsidR="00D14D3F" w:rsidRPr="007511FE" w:rsidRDefault="00D14D3F" w:rsidP="002D789E"/>
    <w:p w14:paraId="110A94FC" w14:textId="138AFA29" w:rsidR="00645185" w:rsidRPr="007511FE" w:rsidRDefault="00823769" w:rsidP="002D789E">
      <w:r w:rsidRPr="007511FE">
        <w:t>Hoe / waar wordt de informatie verzameld?</w:t>
      </w:r>
    </w:p>
    <w:p w14:paraId="73436D89" w14:textId="77777777" w:rsidR="007511FE" w:rsidRDefault="007511FE" w:rsidP="002D789E"/>
    <w:p w14:paraId="38D8ABF9" w14:textId="1B66803C" w:rsidR="00823769" w:rsidRPr="007511FE" w:rsidRDefault="00823769" w:rsidP="002D789E">
      <w:r w:rsidRPr="007511FE">
        <w:t>Waar wordt deze opgeslagen? Wie kan hier bij?</w:t>
      </w:r>
    </w:p>
    <w:p w14:paraId="7CCE271D" w14:textId="77777777" w:rsidR="007511FE" w:rsidRDefault="007511FE" w:rsidP="002D789E"/>
    <w:p w14:paraId="46522E93" w14:textId="5A3D9AAB" w:rsidR="00823769" w:rsidRPr="007511FE" w:rsidRDefault="00823769" w:rsidP="002D789E">
      <w:r w:rsidRPr="007511FE">
        <w:t>Hoe wordt de informatie gebruikt? Wordt elk veld gebruikt?</w:t>
      </w:r>
    </w:p>
    <w:p w14:paraId="0BBF779A" w14:textId="77777777" w:rsidR="007511FE" w:rsidRDefault="007511FE" w:rsidP="002D789E"/>
    <w:p w14:paraId="6455B285" w14:textId="2F9480BA" w:rsidR="00823769" w:rsidRPr="007511FE" w:rsidRDefault="00823769" w:rsidP="002D789E">
      <w:r w:rsidRPr="007511FE">
        <w:t>Wat zijn de doelen van de verwerking? Kunnen deze doelen ook zonder de gegevens worden behaald?</w:t>
      </w:r>
    </w:p>
    <w:p w14:paraId="4B5C105B" w14:textId="77777777" w:rsidR="007511FE" w:rsidRDefault="007511FE" w:rsidP="002D789E"/>
    <w:p w14:paraId="46AE80EB" w14:textId="2A4A0C6E" w:rsidR="00823769" w:rsidRPr="007511FE" w:rsidRDefault="00823769" w:rsidP="002D789E">
      <w:r w:rsidRPr="007511FE">
        <w:t xml:space="preserve">Wordt binnen het proces </w:t>
      </w:r>
      <w:r w:rsidR="00D14D3F" w:rsidRPr="007511FE">
        <w:t>om</w:t>
      </w:r>
      <w:r w:rsidRPr="007511FE">
        <w:t xml:space="preserve"> toestemming gevraagd? Zijn er latere uitschrijf/</w:t>
      </w:r>
      <w:proofErr w:type="spellStart"/>
      <w:r w:rsidRPr="007511FE">
        <w:t>opt</w:t>
      </w:r>
      <w:proofErr w:type="spellEnd"/>
      <w:r w:rsidRPr="007511FE">
        <w:t>-out-mogelijkheden?</w:t>
      </w:r>
    </w:p>
    <w:p w14:paraId="2F2BE236" w14:textId="77777777" w:rsidR="00D14D3F" w:rsidRPr="007511FE" w:rsidRDefault="00D14D3F" w:rsidP="002D789E"/>
    <w:p w14:paraId="3773551F" w14:textId="3A77B8C9" w:rsidR="00823769" w:rsidRPr="007511FE" w:rsidRDefault="00D14D3F" w:rsidP="002D789E">
      <w:r w:rsidRPr="007511FE">
        <w:t>Wat is de bewaartermijn van de gegevens? Hoe is de verwijdering van de gegevens geregeld?</w:t>
      </w:r>
    </w:p>
    <w:p w14:paraId="47F88DE0" w14:textId="77777777" w:rsidR="00D14D3F" w:rsidRPr="007511FE" w:rsidRDefault="00D14D3F" w:rsidP="002D789E"/>
    <w:p w14:paraId="2567A50A" w14:textId="1B1ADAE8" w:rsidR="00D14D3F" w:rsidRPr="007511FE" w:rsidRDefault="00D14D3F" w:rsidP="002D789E">
      <w:r w:rsidRPr="007511FE">
        <w:t>Welke hardware en software wordt gebruikt bij de gegevensverwerking?</w:t>
      </w:r>
    </w:p>
    <w:p w14:paraId="0D80A3DC" w14:textId="77777777" w:rsidR="00D14D3F" w:rsidRPr="007511FE" w:rsidRDefault="00D14D3F" w:rsidP="002D789E"/>
    <w:p w14:paraId="1433423C" w14:textId="65954204" w:rsidR="00D14D3F" w:rsidRPr="007511FE" w:rsidRDefault="00D14D3F" w:rsidP="002D789E">
      <w:r w:rsidRPr="007511FE">
        <w:t xml:space="preserve">Welke afdelingen, leveranciers en andere partijen zijn </w:t>
      </w:r>
      <w:r w:rsidR="00447D2D" w:rsidRPr="007511FE">
        <w:t xml:space="preserve">als verwerker </w:t>
      </w:r>
      <w:r w:rsidRPr="007511FE">
        <w:t>bij de verwerking betrokken?</w:t>
      </w:r>
    </w:p>
    <w:p w14:paraId="7F9544F6" w14:textId="77777777" w:rsidR="00D14D3F" w:rsidRPr="007511FE" w:rsidRDefault="00D14D3F" w:rsidP="002D789E"/>
    <w:p w14:paraId="2A1283EC" w14:textId="1202A6BE" w:rsidR="00447D2D" w:rsidRPr="007511FE" w:rsidRDefault="00447D2D" w:rsidP="002D789E">
      <w:r w:rsidRPr="007511FE">
        <w:t>Is er sprake van internationale doorgifte? Welke landen betreft dit?</w:t>
      </w:r>
    </w:p>
    <w:p w14:paraId="235BC0DD" w14:textId="77777777" w:rsidR="00447D2D" w:rsidRPr="007511FE" w:rsidRDefault="00447D2D" w:rsidP="002D789E"/>
    <w:p w14:paraId="1C8384D6" w14:textId="46BD9489" w:rsidR="00D14D3F" w:rsidRPr="007511FE" w:rsidRDefault="00D14D3F" w:rsidP="002D789E">
      <w:r w:rsidRPr="007511FE">
        <w:t>Waar wordt de data gearchiveerd? Is dit papier of digitaal?</w:t>
      </w:r>
    </w:p>
    <w:p w14:paraId="1DF8CDA4" w14:textId="77777777" w:rsidR="00D14D3F" w:rsidRPr="007511FE" w:rsidRDefault="00D14D3F" w:rsidP="002D789E"/>
    <w:p w14:paraId="36B7B754" w14:textId="0B95DC9F" w:rsidR="00D14D3F" w:rsidRPr="007511FE" w:rsidRDefault="00D14D3F" w:rsidP="002D789E">
      <w:r w:rsidRPr="007511FE">
        <w:t>Wat is de verwachte omvang van de gegevensverwerking (aantallen betrokkenen)</w:t>
      </w:r>
    </w:p>
    <w:p w14:paraId="5E0231E1" w14:textId="271C8137" w:rsidR="00E5350F" w:rsidRPr="007511FE" w:rsidRDefault="00E5350F" w:rsidP="002D789E">
      <w:pPr>
        <w:pStyle w:val="Kop1"/>
      </w:pPr>
      <w:r w:rsidRPr="007511FE">
        <w:t>Beoord</w:t>
      </w:r>
      <w:r w:rsidR="00D14D3F" w:rsidRPr="007511FE">
        <w:t xml:space="preserve">eling </w:t>
      </w:r>
      <w:r w:rsidR="00823769" w:rsidRPr="007511FE">
        <w:t>noodzaak en proportionalit</w:t>
      </w:r>
      <w:r w:rsidRPr="007511FE">
        <w:t>eit</w:t>
      </w:r>
    </w:p>
    <w:p w14:paraId="154076A2" w14:textId="77777777" w:rsidR="00E5350F" w:rsidRPr="007511FE" w:rsidRDefault="00E5350F" w:rsidP="002D789E"/>
    <w:p w14:paraId="4191EFF5" w14:textId="2775FCCA" w:rsidR="00D14D3F" w:rsidRPr="007511FE" w:rsidRDefault="00D14D3F" w:rsidP="002D789E">
      <w:r w:rsidRPr="007511FE">
        <w:t xml:space="preserve">Is er sprake van een duidelijk gespecificeerd doel? Wat is dit doel precies, en waarom is dit legitiem? </w:t>
      </w:r>
    </w:p>
    <w:p w14:paraId="46723C09" w14:textId="77777777" w:rsidR="00D14D3F" w:rsidRPr="007511FE" w:rsidRDefault="00D14D3F" w:rsidP="002D789E"/>
    <w:p w14:paraId="746F8ADA" w14:textId="04446658" w:rsidR="00D14D3F" w:rsidRPr="007511FE" w:rsidRDefault="002D789E" w:rsidP="002D789E">
      <w:r w:rsidRPr="007511FE">
        <w:t>Kan dit doel ook zonder deze persoonsgegevens worden behaald? Waarom niet, of waarom doet u het niet anders?</w:t>
      </w:r>
    </w:p>
    <w:p w14:paraId="5707A662" w14:textId="77777777" w:rsidR="002D789E" w:rsidRPr="007511FE" w:rsidRDefault="002D789E" w:rsidP="002D789E"/>
    <w:p w14:paraId="62AFD16E" w14:textId="5F0BDF54" w:rsidR="002D789E" w:rsidRPr="007511FE" w:rsidRDefault="007511FE" w:rsidP="002D789E">
      <w:r>
        <w:t xml:space="preserve">Is er sprake van een duidelijke maximale </w:t>
      </w:r>
      <w:r w:rsidR="002D789E" w:rsidRPr="007511FE">
        <w:t>bewaartermijn?</w:t>
      </w:r>
    </w:p>
    <w:p w14:paraId="2B019A88" w14:textId="77777777" w:rsidR="002D789E" w:rsidRPr="007511FE" w:rsidRDefault="002D789E" w:rsidP="002D789E"/>
    <w:p w14:paraId="3C3DCE50" w14:textId="4C66DDB2" w:rsidR="002D789E" w:rsidRPr="007511FE" w:rsidRDefault="002D789E" w:rsidP="002D789E">
      <w:r w:rsidRPr="007511FE">
        <w:t>Wordt er voldoende informatie verstrekt aan betrokkene? Is het voor betrokkenen duidelijk welke rechten zij hebben en hoe zij deze kunnen uitoefenen?</w:t>
      </w:r>
    </w:p>
    <w:p w14:paraId="25985A44" w14:textId="77777777" w:rsidR="002D789E" w:rsidRPr="007511FE" w:rsidRDefault="002D789E" w:rsidP="002D789E"/>
    <w:p w14:paraId="1A2B47FF" w14:textId="77777777" w:rsidR="002D789E" w:rsidRPr="007511FE" w:rsidRDefault="002D789E" w:rsidP="002D789E">
      <w:r w:rsidRPr="007511FE">
        <w:t>Hoe is het recht op inzage gewaarborgd?</w:t>
      </w:r>
    </w:p>
    <w:p w14:paraId="0524BA87" w14:textId="77777777" w:rsidR="002D789E" w:rsidRPr="007511FE" w:rsidRDefault="002D789E" w:rsidP="002D789E"/>
    <w:p w14:paraId="4753D753" w14:textId="20BAC05F" w:rsidR="002D789E" w:rsidRPr="007511FE" w:rsidRDefault="002D789E" w:rsidP="002D789E">
      <w:r w:rsidRPr="007511FE">
        <w:t>Hoe is het recht op rectificatie gewaarborgd?</w:t>
      </w:r>
      <w:r w:rsidR="00447D2D" w:rsidRPr="007511FE">
        <w:t xml:space="preserve"> </w:t>
      </w:r>
    </w:p>
    <w:p w14:paraId="7967DDF4" w14:textId="77777777" w:rsidR="00447D2D" w:rsidRPr="007511FE" w:rsidRDefault="00447D2D" w:rsidP="002D789E"/>
    <w:p w14:paraId="2DF821C5" w14:textId="4D20DCBB" w:rsidR="00447D2D" w:rsidRPr="007511FE" w:rsidRDefault="00447D2D" w:rsidP="00447D2D">
      <w:r w:rsidRPr="007511FE">
        <w:t xml:space="preserve">Hoe is het recht op verwijdering gewaarborgd? </w:t>
      </w:r>
    </w:p>
    <w:p w14:paraId="3772B130" w14:textId="77777777" w:rsidR="00447D2D" w:rsidRPr="007511FE" w:rsidRDefault="00447D2D" w:rsidP="002D789E"/>
    <w:p w14:paraId="3FEF655F" w14:textId="154B2530" w:rsidR="002D789E" w:rsidRPr="007511FE" w:rsidRDefault="00447D2D" w:rsidP="002D789E">
      <w:r w:rsidRPr="007511FE">
        <w:t xml:space="preserve">Hoe is het recht op overdraagbaarheid van gegevens gewaarborgd? </w:t>
      </w:r>
    </w:p>
    <w:p w14:paraId="6513DBEC" w14:textId="77777777" w:rsidR="00E5350F" w:rsidRPr="007511FE" w:rsidRDefault="00E5350F" w:rsidP="002D789E">
      <w:pPr>
        <w:pStyle w:val="Kop1"/>
      </w:pPr>
      <w:r w:rsidRPr="007511FE">
        <w:t xml:space="preserve">Beoordeling van de </w:t>
      </w:r>
      <w:proofErr w:type="spellStart"/>
      <w:r w:rsidRPr="007511FE">
        <w:t>privacyrisico's</w:t>
      </w:r>
      <w:proofErr w:type="spellEnd"/>
    </w:p>
    <w:p w14:paraId="6B2CC64F" w14:textId="6A00E2CD" w:rsidR="008C4D9D" w:rsidRPr="007511FE" w:rsidRDefault="008C4D9D" w:rsidP="008C4D9D">
      <w:pPr>
        <w:pStyle w:val="Kop2"/>
      </w:pPr>
      <w:r w:rsidRPr="007511FE">
        <w:t>Inschatting risico’s</w:t>
      </w:r>
    </w:p>
    <w:p w14:paraId="4E59A5F5" w14:textId="59496E1E" w:rsidR="002D789E" w:rsidRPr="007511FE" w:rsidRDefault="002D789E" w:rsidP="002D789E">
      <w:r w:rsidRPr="007511FE">
        <w:t>Hoe schat u de kans en impact van de volgende risico’s:</w:t>
      </w:r>
    </w:p>
    <w:tbl>
      <w:tblPr>
        <w:tblStyle w:val="Tabelraster"/>
        <w:tblW w:w="0" w:type="auto"/>
        <w:tblLook w:val="04A0" w:firstRow="1" w:lastRow="0" w:firstColumn="1" w:lastColumn="0" w:noHBand="0" w:noVBand="1"/>
      </w:tblPr>
      <w:tblGrid>
        <w:gridCol w:w="2099"/>
        <w:gridCol w:w="2065"/>
        <w:gridCol w:w="2048"/>
        <w:gridCol w:w="2078"/>
      </w:tblGrid>
      <w:tr w:rsidR="002D789E" w:rsidRPr="007511FE" w14:paraId="3FB196AB" w14:textId="77777777" w:rsidTr="002D789E">
        <w:tc>
          <w:tcPr>
            <w:tcW w:w="2129" w:type="dxa"/>
          </w:tcPr>
          <w:p w14:paraId="4A06DD1D" w14:textId="564F7387" w:rsidR="002D789E" w:rsidRPr="007511FE" w:rsidRDefault="002D789E" w:rsidP="002D789E">
            <w:r w:rsidRPr="007511FE">
              <w:t>Risico</w:t>
            </w:r>
          </w:p>
        </w:tc>
        <w:tc>
          <w:tcPr>
            <w:tcW w:w="2129" w:type="dxa"/>
          </w:tcPr>
          <w:p w14:paraId="16A56455" w14:textId="4F79BEE8" w:rsidR="002D789E" w:rsidRPr="007511FE" w:rsidRDefault="002D789E" w:rsidP="002D789E">
            <w:r w:rsidRPr="007511FE">
              <w:t>Hoe kan dit risico zich voordoen?</w:t>
            </w:r>
          </w:p>
        </w:tc>
        <w:tc>
          <w:tcPr>
            <w:tcW w:w="2129" w:type="dxa"/>
          </w:tcPr>
          <w:p w14:paraId="045D705D" w14:textId="19C7673E" w:rsidR="002D789E" w:rsidRPr="007511FE" w:rsidRDefault="002D789E" w:rsidP="002D789E">
            <w:r w:rsidRPr="007511FE">
              <w:t>Kans dat dit in een jaar gebeurt</w:t>
            </w:r>
          </w:p>
        </w:tc>
        <w:tc>
          <w:tcPr>
            <w:tcW w:w="2129" w:type="dxa"/>
          </w:tcPr>
          <w:p w14:paraId="0FAC5690" w14:textId="6C3F4E96" w:rsidR="002D789E" w:rsidRPr="007511FE" w:rsidRDefault="002D789E" w:rsidP="002D789E">
            <w:r w:rsidRPr="007511FE">
              <w:t>Impact op betrokkenen</w:t>
            </w:r>
          </w:p>
        </w:tc>
      </w:tr>
      <w:tr w:rsidR="002D789E" w:rsidRPr="007511FE" w14:paraId="13F66799" w14:textId="77777777" w:rsidTr="002D789E">
        <w:tc>
          <w:tcPr>
            <w:tcW w:w="2129" w:type="dxa"/>
          </w:tcPr>
          <w:p w14:paraId="1AEDFCD5" w14:textId="6614DCE6" w:rsidR="002D789E" w:rsidRPr="007511FE" w:rsidRDefault="002D789E" w:rsidP="002D789E">
            <w:r w:rsidRPr="007511FE">
              <w:t>Onrechtmatige toegang – interne medewerkers</w:t>
            </w:r>
          </w:p>
        </w:tc>
        <w:tc>
          <w:tcPr>
            <w:tcW w:w="2129" w:type="dxa"/>
          </w:tcPr>
          <w:p w14:paraId="3BA72633" w14:textId="77777777" w:rsidR="002D789E" w:rsidRPr="007511FE" w:rsidRDefault="002D789E" w:rsidP="002D789E"/>
        </w:tc>
        <w:tc>
          <w:tcPr>
            <w:tcW w:w="2129" w:type="dxa"/>
          </w:tcPr>
          <w:p w14:paraId="370941A2" w14:textId="552445C8" w:rsidR="002D789E" w:rsidRPr="007511FE" w:rsidRDefault="00C676AC" w:rsidP="002D789E">
            <w:r w:rsidRPr="007511FE">
              <w:t xml:space="preserve">Hoog </w:t>
            </w:r>
            <w:proofErr w:type="gramStart"/>
            <w:r w:rsidRPr="007511FE">
              <w:t>want..</w:t>
            </w:r>
            <w:proofErr w:type="gramEnd"/>
          </w:p>
        </w:tc>
        <w:tc>
          <w:tcPr>
            <w:tcW w:w="2129" w:type="dxa"/>
          </w:tcPr>
          <w:p w14:paraId="7927BDEA" w14:textId="10B9A8EE" w:rsidR="002D789E" w:rsidRPr="007511FE" w:rsidRDefault="00C676AC" w:rsidP="002D789E">
            <w:r w:rsidRPr="007511FE">
              <w:t>Laag want…</w:t>
            </w:r>
          </w:p>
        </w:tc>
      </w:tr>
      <w:tr w:rsidR="002D789E" w:rsidRPr="007511FE" w14:paraId="57180FA4" w14:textId="77777777" w:rsidTr="002D789E">
        <w:tc>
          <w:tcPr>
            <w:tcW w:w="2129" w:type="dxa"/>
          </w:tcPr>
          <w:p w14:paraId="6EF10889" w14:textId="06C76368" w:rsidR="002D789E" w:rsidRPr="007511FE" w:rsidRDefault="002D789E" w:rsidP="002D789E">
            <w:r w:rsidRPr="007511FE">
              <w:t>Onrechtmatige toegang – door buitenstaanders</w:t>
            </w:r>
          </w:p>
        </w:tc>
        <w:tc>
          <w:tcPr>
            <w:tcW w:w="2129" w:type="dxa"/>
          </w:tcPr>
          <w:p w14:paraId="154ECF85" w14:textId="77777777" w:rsidR="002D789E" w:rsidRPr="007511FE" w:rsidRDefault="002D789E" w:rsidP="002D789E"/>
        </w:tc>
        <w:tc>
          <w:tcPr>
            <w:tcW w:w="2129" w:type="dxa"/>
          </w:tcPr>
          <w:p w14:paraId="2FE15333" w14:textId="16715822" w:rsidR="002D789E" w:rsidRPr="007511FE" w:rsidRDefault="002D789E" w:rsidP="002D789E"/>
        </w:tc>
        <w:tc>
          <w:tcPr>
            <w:tcW w:w="2129" w:type="dxa"/>
          </w:tcPr>
          <w:p w14:paraId="7241A6DD" w14:textId="77777777" w:rsidR="002D789E" w:rsidRPr="007511FE" w:rsidRDefault="002D789E" w:rsidP="002D789E"/>
        </w:tc>
      </w:tr>
      <w:tr w:rsidR="002D789E" w:rsidRPr="007511FE" w14:paraId="2660C865" w14:textId="77777777" w:rsidTr="002D789E">
        <w:tc>
          <w:tcPr>
            <w:tcW w:w="2129" w:type="dxa"/>
          </w:tcPr>
          <w:p w14:paraId="511CEA3B" w14:textId="751D2586" w:rsidR="002D789E" w:rsidRPr="007511FE" w:rsidRDefault="002D789E" w:rsidP="002D789E">
            <w:r w:rsidRPr="007511FE">
              <w:t>Ongewenste wijziging van gegevens – interne medewerkers</w:t>
            </w:r>
          </w:p>
        </w:tc>
        <w:tc>
          <w:tcPr>
            <w:tcW w:w="2129" w:type="dxa"/>
          </w:tcPr>
          <w:p w14:paraId="29545946" w14:textId="77777777" w:rsidR="002D789E" w:rsidRPr="007511FE" w:rsidRDefault="002D789E" w:rsidP="002D789E"/>
        </w:tc>
        <w:tc>
          <w:tcPr>
            <w:tcW w:w="2129" w:type="dxa"/>
          </w:tcPr>
          <w:p w14:paraId="5D52C99A" w14:textId="0B7BD984" w:rsidR="002D789E" w:rsidRPr="007511FE" w:rsidRDefault="002D789E" w:rsidP="002D789E"/>
        </w:tc>
        <w:tc>
          <w:tcPr>
            <w:tcW w:w="2129" w:type="dxa"/>
          </w:tcPr>
          <w:p w14:paraId="4C0CEF90" w14:textId="77777777" w:rsidR="002D789E" w:rsidRPr="007511FE" w:rsidRDefault="002D789E" w:rsidP="002D789E"/>
        </w:tc>
      </w:tr>
      <w:tr w:rsidR="002D789E" w:rsidRPr="007511FE" w14:paraId="0FCA1334" w14:textId="77777777" w:rsidTr="002D789E">
        <w:tc>
          <w:tcPr>
            <w:tcW w:w="2129" w:type="dxa"/>
          </w:tcPr>
          <w:p w14:paraId="69F488CE" w14:textId="68CA16F7" w:rsidR="002D789E" w:rsidRPr="007511FE" w:rsidRDefault="002D789E" w:rsidP="002D789E">
            <w:r w:rsidRPr="007511FE">
              <w:t>Ongewenste wijziging van gegevens – door buitenstaanders</w:t>
            </w:r>
          </w:p>
        </w:tc>
        <w:tc>
          <w:tcPr>
            <w:tcW w:w="2129" w:type="dxa"/>
          </w:tcPr>
          <w:p w14:paraId="04EFB858" w14:textId="77777777" w:rsidR="002D789E" w:rsidRPr="007511FE" w:rsidRDefault="002D789E" w:rsidP="002D789E"/>
        </w:tc>
        <w:tc>
          <w:tcPr>
            <w:tcW w:w="2129" w:type="dxa"/>
          </w:tcPr>
          <w:p w14:paraId="653136ED" w14:textId="23F18E60" w:rsidR="002D789E" w:rsidRPr="007511FE" w:rsidRDefault="002D789E" w:rsidP="002D789E"/>
        </w:tc>
        <w:tc>
          <w:tcPr>
            <w:tcW w:w="2129" w:type="dxa"/>
          </w:tcPr>
          <w:p w14:paraId="2C15181C" w14:textId="77777777" w:rsidR="002D789E" w:rsidRPr="007511FE" w:rsidRDefault="002D789E" w:rsidP="002D789E"/>
        </w:tc>
      </w:tr>
      <w:tr w:rsidR="002D789E" w:rsidRPr="007511FE" w14:paraId="5FE065F4" w14:textId="77777777" w:rsidTr="002D789E">
        <w:tc>
          <w:tcPr>
            <w:tcW w:w="2129" w:type="dxa"/>
          </w:tcPr>
          <w:p w14:paraId="1CC9D0F3" w14:textId="6442A84C" w:rsidR="002D789E" w:rsidRPr="007511FE" w:rsidRDefault="002D789E" w:rsidP="002D789E">
            <w:r w:rsidRPr="007511FE">
              <w:t>Verdwijnen / zoekraken van gegevens</w:t>
            </w:r>
          </w:p>
        </w:tc>
        <w:tc>
          <w:tcPr>
            <w:tcW w:w="2129" w:type="dxa"/>
          </w:tcPr>
          <w:p w14:paraId="6D69800B" w14:textId="77777777" w:rsidR="002D789E" w:rsidRPr="007511FE" w:rsidRDefault="002D789E" w:rsidP="002D789E"/>
        </w:tc>
        <w:tc>
          <w:tcPr>
            <w:tcW w:w="2129" w:type="dxa"/>
          </w:tcPr>
          <w:p w14:paraId="0561B2C7" w14:textId="7B7FB5AC" w:rsidR="002D789E" w:rsidRPr="007511FE" w:rsidRDefault="002D789E" w:rsidP="002D789E"/>
        </w:tc>
        <w:tc>
          <w:tcPr>
            <w:tcW w:w="2129" w:type="dxa"/>
          </w:tcPr>
          <w:p w14:paraId="10142E20" w14:textId="77777777" w:rsidR="002D789E" w:rsidRPr="007511FE" w:rsidRDefault="002D789E" w:rsidP="002D789E"/>
        </w:tc>
      </w:tr>
    </w:tbl>
    <w:p w14:paraId="10FF4595" w14:textId="77777777" w:rsidR="00E5350F" w:rsidRPr="007511FE" w:rsidRDefault="00E5350F" w:rsidP="002D789E"/>
    <w:p w14:paraId="7216C6F6" w14:textId="77777777" w:rsidR="00C0032D" w:rsidRPr="007511FE" w:rsidRDefault="00C676AC" w:rsidP="002D789E">
      <w:r w:rsidRPr="007511FE">
        <w:t xml:space="preserve">Wat is de exacte impact van uitlekken van gegevens op betrokkenen? </w:t>
      </w:r>
    </w:p>
    <w:p w14:paraId="78AFF843" w14:textId="6EDBD190" w:rsidR="00C0032D" w:rsidRPr="007511FE" w:rsidRDefault="00C676AC" w:rsidP="00C0032D">
      <w:pPr>
        <w:pStyle w:val="Lijstalinea"/>
        <w:numPr>
          <w:ilvl w:val="0"/>
          <w:numId w:val="5"/>
        </w:numPr>
      </w:pPr>
      <w:r w:rsidRPr="007511FE">
        <w:t xml:space="preserve">Heeft dit nadelige gevolgen voor de persoon? </w:t>
      </w:r>
    </w:p>
    <w:p w14:paraId="7F138D18" w14:textId="77777777" w:rsidR="00C0032D" w:rsidRPr="007511FE" w:rsidRDefault="00C676AC" w:rsidP="00C0032D">
      <w:pPr>
        <w:pStyle w:val="Lijstalinea"/>
        <w:numPr>
          <w:ilvl w:val="0"/>
          <w:numId w:val="5"/>
        </w:numPr>
      </w:pPr>
      <w:r w:rsidRPr="007511FE">
        <w:t>Is er kans op financiële schade?</w:t>
      </w:r>
    </w:p>
    <w:p w14:paraId="1D4B7010" w14:textId="35C160CC" w:rsidR="00C0032D" w:rsidRPr="007511FE" w:rsidRDefault="00C676AC" w:rsidP="002D789E">
      <w:pPr>
        <w:pStyle w:val="Lijstalinea"/>
        <w:numPr>
          <w:ilvl w:val="0"/>
          <w:numId w:val="5"/>
        </w:numPr>
      </w:pPr>
      <w:r w:rsidRPr="007511FE">
        <w:t>Is er kans o</w:t>
      </w:r>
      <w:r w:rsidR="00446EA6" w:rsidRPr="007511FE">
        <w:t>p identiteitsdiefstal of fraude?</w:t>
      </w:r>
    </w:p>
    <w:p w14:paraId="2C1D1EFA" w14:textId="77777777" w:rsidR="00E5350F" w:rsidRPr="007511FE" w:rsidRDefault="00E5350F" w:rsidP="002D789E">
      <w:pPr>
        <w:pStyle w:val="Kop1"/>
      </w:pPr>
      <w:r w:rsidRPr="007511FE">
        <w:t xml:space="preserve">Maatregelen </w:t>
      </w:r>
    </w:p>
    <w:p w14:paraId="11D0760A" w14:textId="77777777" w:rsidR="002D789E" w:rsidRPr="007511FE" w:rsidRDefault="002D789E" w:rsidP="002D789E"/>
    <w:p w14:paraId="4A25CBE2" w14:textId="15ADECEC" w:rsidR="002D789E" w:rsidRPr="007511FE" w:rsidRDefault="002D789E" w:rsidP="002D789E">
      <w:r w:rsidRPr="007511FE">
        <w:t>Kunt u per risico aangeven welke maatregelen u neemt om de gegevens te beschermen:</w:t>
      </w:r>
    </w:p>
    <w:p w14:paraId="270B6A0E" w14:textId="77777777" w:rsidR="002D789E" w:rsidRPr="007511FE" w:rsidRDefault="002D789E" w:rsidP="002D789E"/>
    <w:p w14:paraId="054D202C" w14:textId="181D8CDC" w:rsidR="002D789E" w:rsidRPr="007511FE" w:rsidRDefault="002D789E" w:rsidP="002D789E">
      <w:r w:rsidRPr="007511FE">
        <w:t>Zijn er nog aanvullende organisatorische maatregelen die u neemt?</w:t>
      </w:r>
    </w:p>
    <w:p w14:paraId="2BAFF382" w14:textId="77777777" w:rsidR="002D789E" w:rsidRPr="007511FE" w:rsidRDefault="002D789E" w:rsidP="002D789E"/>
    <w:p w14:paraId="1B60C7C0" w14:textId="5B1A2944" w:rsidR="002D789E" w:rsidRPr="007511FE" w:rsidRDefault="002D789E" w:rsidP="002D789E">
      <w:r w:rsidRPr="007511FE">
        <w:t>Zijn er nog aanvullende technische maatregelen die u neemt?</w:t>
      </w:r>
    </w:p>
    <w:p w14:paraId="25D98A38" w14:textId="77777777" w:rsidR="002D789E" w:rsidRPr="007511FE" w:rsidRDefault="002D789E" w:rsidP="002D789E"/>
    <w:p w14:paraId="5B0520C6" w14:textId="2E1A1B10" w:rsidR="00C0032D" w:rsidRPr="007511FE" w:rsidRDefault="00C0032D" w:rsidP="00C0032D">
      <w:r w:rsidRPr="007511FE">
        <w:t>Is het duidelijk wie na afloop van het project verantwoordelijk is voor het in stand houden en evalueren van de getroffen maatregelen?  Wie is dit:</w:t>
      </w:r>
    </w:p>
    <w:p w14:paraId="743A18FC" w14:textId="77777777" w:rsidR="00645185" w:rsidRPr="007511FE" w:rsidRDefault="00E5350F" w:rsidP="002D789E">
      <w:pPr>
        <w:pStyle w:val="Kop1"/>
      </w:pPr>
      <w:r w:rsidRPr="007511FE">
        <w:t>Advies van de FG</w:t>
      </w:r>
    </w:p>
    <w:p w14:paraId="73DD7647" w14:textId="77777777" w:rsidR="00E5350F" w:rsidRPr="007511FE" w:rsidRDefault="00E5350F" w:rsidP="002D789E">
      <w:r w:rsidRPr="007511FE">
        <w:t>Heeft u een Functionaris voor de Gegevensbescherming (FG) benoemd? Dan is het verplicht om deze persoon om advies te vragen. Leg het advies van de FG hieronder vast:</w:t>
      </w:r>
    </w:p>
    <w:p w14:paraId="120F7004" w14:textId="2A555A83" w:rsidR="00E5350F" w:rsidRPr="007511FE" w:rsidRDefault="00E5350F" w:rsidP="002D789E">
      <w:r w:rsidRPr="007511FE">
        <w:t xml:space="preserve"> </w:t>
      </w:r>
      <w:r w:rsidR="00B0020A" w:rsidRPr="007511FE">
        <w:br/>
        <w:t>Naam FG:</w:t>
      </w:r>
    </w:p>
    <w:p w14:paraId="75146436" w14:textId="2DA4B204" w:rsidR="00B0020A" w:rsidRPr="007511FE" w:rsidRDefault="00B0020A" w:rsidP="002D789E">
      <w:r w:rsidRPr="007511FE">
        <w:t>Datum van advies:</w:t>
      </w:r>
    </w:p>
    <w:p w14:paraId="277E26D6" w14:textId="77777777" w:rsidR="00B0020A" w:rsidRPr="007511FE" w:rsidRDefault="00B0020A" w:rsidP="002D789E"/>
    <w:p w14:paraId="7EDE5336" w14:textId="4182DFB0" w:rsidR="00447D2D" w:rsidRPr="007511FE" w:rsidRDefault="00447D2D" w:rsidP="002D789E">
      <w:r w:rsidRPr="007511FE">
        <w:t>Antwoorden van FG:</w:t>
      </w:r>
    </w:p>
    <w:p w14:paraId="322B4856" w14:textId="77777777" w:rsidR="00447D2D" w:rsidRPr="007511FE" w:rsidRDefault="00447D2D" w:rsidP="002D789E"/>
    <w:p w14:paraId="224E07DD" w14:textId="22E424E4" w:rsidR="00B0020A" w:rsidRPr="007511FE" w:rsidRDefault="00B0020A" w:rsidP="002D789E">
      <w:r w:rsidRPr="007511FE">
        <w:t>Zijn de gegevensverwerking en doeleinden duidelijk omschreven?</w:t>
      </w:r>
    </w:p>
    <w:p w14:paraId="54CC319C" w14:textId="77777777" w:rsidR="00447D2D" w:rsidRPr="007511FE" w:rsidRDefault="00447D2D" w:rsidP="002D789E"/>
    <w:p w14:paraId="15D4E1B9" w14:textId="3689E7F4" w:rsidR="00B0020A" w:rsidRPr="007511FE" w:rsidRDefault="00B0020A" w:rsidP="002D789E">
      <w:r w:rsidRPr="007511FE">
        <w:t>Is er de verwerking van de persoonsgegevens noodzakelijk of proportioneel voor de doeleinden?</w:t>
      </w:r>
    </w:p>
    <w:p w14:paraId="3898233C" w14:textId="77777777" w:rsidR="00447D2D" w:rsidRPr="007511FE" w:rsidRDefault="00447D2D" w:rsidP="002D789E"/>
    <w:p w14:paraId="015BB70C" w14:textId="3C899C20" w:rsidR="00B0020A" w:rsidRPr="007511FE" w:rsidRDefault="00B0020A" w:rsidP="002D789E">
      <w:r w:rsidRPr="007511FE">
        <w:t xml:space="preserve">Zijn de </w:t>
      </w:r>
      <w:proofErr w:type="spellStart"/>
      <w:r w:rsidRPr="007511FE">
        <w:t>privacyrisico’s</w:t>
      </w:r>
      <w:proofErr w:type="spellEnd"/>
      <w:r w:rsidRPr="007511FE">
        <w:t xml:space="preserve"> voldoende in kaart gebracht? Welke risico’s ontbreken nog?</w:t>
      </w:r>
    </w:p>
    <w:p w14:paraId="7BCD2701" w14:textId="10738B3D" w:rsidR="00447D2D" w:rsidRPr="007511FE" w:rsidRDefault="00447D2D" w:rsidP="00447D2D">
      <w:pPr>
        <w:pStyle w:val="Kop1"/>
      </w:pPr>
      <w:r w:rsidRPr="007511FE">
        <w:t>Advies van betrokkenen en vertegenwoordigers</w:t>
      </w:r>
    </w:p>
    <w:p w14:paraId="18DC79AD" w14:textId="47CF861D" w:rsidR="00447D2D" w:rsidRPr="007511FE" w:rsidRDefault="00447D2D" w:rsidP="00447D2D">
      <w:r w:rsidRPr="007511FE">
        <w:t>Is er voor deze DPIA gesproken met betrokkenen of vertegenwoordigers? Welke reactie hebben zij gegeven? Hoe is deze reactie verwerkt?</w:t>
      </w:r>
    </w:p>
    <w:p w14:paraId="79745034" w14:textId="77777777" w:rsidR="00CF31FB" w:rsidRPr="007511FE" w:rsidRDefault="00CF31FB" w:rsidP="002D789E">
      <w:pPr>
        <w:pStyle w:val="Kop1"/>
      </w:pPr>
      <w:r w:rsidRPr="007511FE">
        <w:t>Voorafgaande raadpleging</w:t>
      </w:r>
    </w:p>
    <w:p w14:paraId="2F60224D" w14:textId="7511A84F" w:rsidR="0000582F" w:rsidRPr="007511FE" w:rsidRDefault="00B0020A" w:rsidP="002D789E">
      <w:r w:rsidRPr="007511FE">
        <w:t>K</w:t>
      </w:r>
      <w:r w:rsidR="00CF31FB" w:rsidRPr="007511FE">
        <w:t xml:space="preserve">omt er uit de DPIA dat de verwerking een hoog risico oplevert als u geen risicobeperkende maatregelen neemt? </w:t>
      </w:r>
      <w:r w:rsidR="0000582F" w:rsidRPr="007511FE">
        <w:t>Geef antwoord en motivatie hieronder:</w:t>
      </w:r>
    </w:p>
    <w:p w14:paraId="0EB2F988" w14:textId="77777777" w:rsidR="0000582F" w:rsidRPr="007511FE" w:rsidRDefault="0000582F" w:rsidP="002D789E"/>
    <w:p w14:paraId="1923DF32" w14:textId="0019B3C1" w:rsidR="0000582F" w:rsidRPr="007511FE" w:rsidRDefault="0000582F" w:rsidP="002D789E">
      <w:r w:rsidRPr="007511FE">
        <w:t>…</w:t>
      </w:r>
    </w:p>
    <w:p w14:paraId="1036504B" w14:textId="77777777" w:rsidR="0000582F" w:rsidRPr="007511FE" w:rsidRDefault="0000582F" w:rsidP="002D789E"/>
    <w:p w14:paraId="4DEAB5DD" w14:textId="00ED1C9C" w:rsidR="00B0020A" w:rsidRPr="007511FE" w:rsidRDefault="0000582F" w:rsidP="002D789E">
      <w:r w:rsidRPr="007511FE">
        <w:t>Indien ja, d</w:t>
      </w:r>
      <w:r w:rsidR="00CF31FB" w:rsidRPr="007511FE">
        <w:t xml:space="preserve">an moet u </w:t>
      </w:r>
      <w:r w:rsidR="00B0020A" w:rsidRPr="007511FE">
        <w:t>een voorafgaande raadpleging aanvragen bij de Autoriteit Persoonsgegevens (AP). Hierbij moet u de DPIA aan de AP verstrekken.</w:t>
      </w:r>
    </w:p>
    <w:p w14:paraId="72C34B9E" w14:textId="76EA060E" w:rsidR="00CF31FB" w:rsidRPr="007511FE" w:rsidRDefault="00CF31FB" w:rsidP="002D789E"/>
    <w:p w14:paraId="56AB3039" w14:textId="77777777" w:rsidR="00446EA6" w:rsidRPr="007511FE" w:rsidRDefault="00446EA6" w:rsidP="002D789E"/>
    <w:p w14:paraId="4CA7F895" w14:textId="77777777" w:rsidR="007511FE" w:rsidRDefault="007511FE">
      <w:pPr>
        <w:rPr>
          <w:rFonts w:asciiTheme="majorHAnsi" w:eastAsiaTheme="majorEastAsia" w:hAnsiTheme="majorHAnsi" w:cstheme="majorBidi"/>
          <w:b/>
          <w:bCs/>
          <w:color w:val="4F81BD" w:themeColor="accent1"/>
          <w:sz w:val="26"/>
          <w:szCs w:val="26"/>
        </w:rPr>
      </w:pPr>
      <w:r>
        <w:lastRenderedPageBreak/>
        <w:br w:type="page"/>
      </w:r>
    </w:p>
    <w:p w14:paraId="60ED8A1F" w14:textId="76524181" w:rsidR="00446EA6" w:rsidRPr="007511FE" w:rsidRDefault="00446EA6" w:rsidP="00446EA6">
      <w:pPr>
        <w:pStyle w:val="Kop2"/>
      </w:pPr>
      <w:r w:rsidRPr="007511FE">
        <w:lastRenderedPageBreak/>
        <w:t xml:space="preserve">Appendix </w:t>
      </w:r>
      <w:proofErr w:type="spellStart"/>
      <w:r w:rsidRPr="007511FE">
        <w:t>Toetsvragen</w:t>
      </w:r>
      <w:proofErr w:type="spellEnd"/>
      <w:r w:rsidRPr="007511FE">
        <w:t xml:space="preserve"> impact NOREA</w:t>
      </w:r>
    </w:p>
    <w:p w14:paraId="13D8A454" w14:textId="77777777" w:rsidR="00446EA6" w:rsidRPr="007511FE" w:rsidRDefault="00446EA6" w:rsidP="00446EA6"/>
    <w:p w14:paraId="7924DCF0" w14:textId="21400F7C" w:rsidR="00446EA6" w:rsidRPr="007511FE" w:rsidRDefault="00446EA6" w:rsidP="00446EA6">
      <w:pPr>
        <w:rPr>
          <w:i/>
        </w:rPr>
      </w:pPr>
      <w:r w:rsidRPr="007511FE">
        <w:rPr>
          <w:i/>
        </w:rPr>
        <w:t xml:space="preserve">Het gebruik van deze appendix is optioneel, ter verbetering van de beoordeling privacy-risico’s. Nieuwe inzichten uit deze vragen moet u in het hoofddocument verwerken. We raden aan om deze vragen ook te beantwoorden, om zo de gegevens inschattingen hierboven te toetsen. </w:t>
      </w:r>
      <w:r w:rsidR="007511FE" w:rsidRPr="007511FE">
        <w:rPr>
          <w:i/>
        </w:rPr>
        <w:t xml:space="preserve">De vragen komen uit de NOREA handreiking. </w:t>
      </w:r>
    </w:p>
    <w:p w14:paraId="163CECC2" w14:textId="77777777" w:rsidR="00446EA6" w:rsidRPr="007511FE" w:rsidRDefault="00446EA6" w:rsidP="00446EA6"/>
    <w:p w14:paraId="3A5394D6" w14:textId="77777777" w:rsidR="00446EA6" w:rsidRPr="007511FE" w:rsidRDefault="00446EA6" w:rsidP="00446EA6">
      <w:r w:rsidRPr="007511FE">
        <w:t xml:space="preserve">Bij ja-antwoorden op deze vragen geldt: U loopt verhoogde risico’s, de impact van uw project op de betrokkenen en de wijze waarop deze gaan reageren is moeilijk in te schatten. Dit kan leiden tot verhoogde kans op imagoschade, verstoring van de bedrijfscontinuïteit, en acties door handhavers en toezichthouders. </w:t>
      </w:r>
    </w:p>
    <w:p w14:paraId="33819EB9" w14:textId="77777777" w:rsidR="00446EA6" w:rsidRPr="007511FE" w:rsidRDefault="00446EA6" w:rsidP="00446EA6">
      <w:r w:rsidRPr="007511FE">
        <w:t xml:space="preserve"> </w:t>
      </w:r>
    </w:p>
    <w:p w14:paraId="0EB2F5E7" w14:textId="77777777" w:rsidR="00446EA6" w:rsidRPr="007511FE" w:rsidRDefault="00446EA6" w:rsidP="00446EA6">
      <w:r w:rsidRPr="007511FE">
        <w:t xml:space="preserve">Is er sprake van invoering van nieuwe technologie? Bijvoorbeeld intelligente transportsystemen, locatie of volgsystemen op basis van </w:t>
      </w:r>
      <w:proofErr w:type="gramStart"/>
      <w:r w:rsidRPr="007511FE">
        <w:t>GPS</w:t>
      </w:r>
      <w:proofErr w:type="gramEnd"/>
      <w:r w:rsidRPr="007511FE">
        <w:t xml:space="preserve">, mobiele technologie, gezichtsherkenning in samenhang met cameratoezicht. </w:t>
      </w:r>
    </w:p>
    <w:p w14:paraId="02905878" w14:textId="77777777" w:rsidR="00446EA6" w:rsidRPr="007511FE" w:rsidRDefault="00446EA6" w:rsidP="00446EA6"/>
    <w:p w14:paraId="769E93E3" w14:textId="77777777" w:rsidR="00446EA6" w:rsidRPr="007511FE" w:rsidRDefault="00446EA6" w:rsidP="00446EA6">
      <w:r w:rsidRPr="007511FE">
        <w:t xml:space="preserve">Is er sprake van invoering van technologie die bij het publiek vragen of weerstand op kan roepen? Bijvoorbeeld biometrie, RFID, </w:t>
      </w:r>
      <w:proofErr w:type="spellStart"/>
      <w:r w:rsidRPr="007511FE">
        <w:t>behavioural</w:t>
      </w:r>
      <w:proofErr w:type="spellEnd"/>
      <w:r w:rsidRPr="007511FE">
        <w:t xml:space="preserve"> </w:t>
      </w:r>
      <w:proofErr w:type="spellStart"/>
      <w:r w:rsidRPr="007511FE">
        <w:t>targeting</w:t>
      </w:r>
      <w:proofErr w:type="spellEnd"/>
      <w:r w:rsidRPr="007511FE">
        <w:t xml:space="preserve"> (profilering). </w:t>
      </w:r>
    </w:p>
    <w:p w14:paraId="3C9C5052" w14:textId="77777777" w:rsidR="00446EA6" w:rsidRPr="007511FE" w:rsidRDefault="00446EA6" w:rsidP="00446EA6"/>
    <w:p w14:paraId="53C23713" w14:textId="77777777" w:rsidR="00446EA6" w:rsidRPr="007511FE" w:rsidRDefault="00446EA6" w:rsidP="00446EA6">
      <w:r w:rsidRPr="007511FE">
        <w:t xml:space="preserve">Is er sprake van invoering van bestaande technologie in een nieuwe context? Zoals cameratoezicht of drugscontrole op de werkvloer. </w:t>
      </w:r>
    </w:p>
    <w:p w14:paraId="5CC7B336" w14:textId="77777777" w:rsidR="00446EA6" w:rsidRPr="007511FE" w:rsidRDefault="00446EA6" w:rsidP="00446EA6"/>
    <w:p w14:paraId="7432FA40" w14:textId="77777777" w:rsidR="00446EA6" w:rsidRPr="007511FE" w:rsidRDefault="00446EA6" w:rsidP="00446EA6">
      <w:r w:rsidRPr="007511FE">
        <w:t xml:space="preserve">Is er sprake van andere grote verschuivingen in de werkwijze van de organisatie, de manier waarop persoonsgegevens worden verwerkt en/of de technologie die daarbij gebruikt wordt? Bijvoorbeeld het samenvoegen of koppelen van verschillende overheidsregistraties, invoering van nieuwe vormen van identificatie of vervanging van een systeem waarin persoonsgegevens worden opgeslagen. </w:t>
      </w:r>
    </w:p>
    <w:p w14:paraId="62B76F12" w14:textId="77777777" w:rsidR="00446EA6" w:rsidRPr="007511FE" w:rsidRDefault="00446EA6" w:rsidP="00446EA6"/>
    <w:p w14:paraId="322CEF44" w14:textId="743B08BE" w:rsidR="00446EA6" w:rsidRPr="007511FE" w:rsidRDefault="00446EA6" w:rsidP="00446EA6">
      <w:r w:rsidRPr="007511FE">
        <w:t>Is er (naast de AVG</w:t>
      </w:r>
      <w:r w:rsidR="007511FE">
        <w:t>) veel wet- en regel</w:t>
      </w:r>
      <w:r w:rsidRPr="007511FE">
        <w:t>geving ten aanzien van persoonsgegevens waar het project mee te maken heeft? Houd bij de beantwoording rekening met: 1. Sectorale wetgeving.</w:t>
      </w:r>
      <w:r w:rsidR="00AB6BDF">
        <w:t xml:space="preserve"> </w:t>
      </w:r>
      <w:r w:rsidRPr="007511FE">
        <w:t>2. Gedragscodes.</w:t>
      </w:r>
      <w:r w:rsidR="00AB6BDF">
        <w:t xml:space="preserve"> </w:t>
      </w:r>
      <w:r w:rsidRPr="007511FE">
        <w:t>3. Algemene maatregelen van bestuur. 4. Jurisprudentie.</w:t>
      </w:r>
      <w:r w:rsidR="00AB6BDF">
        <w:t xml:space="preserve"> </w:t>
      </w:r>
      <w:r w:rsidRPr="007511FE">
        <w:t xml:space="preserve">5. Internationale aspecten. </w:t>
      </w:r>
    </w:p>
    <w:p w14:paraId="00E3C27F" w14:textId="77777777" w:rsidR="00446EA6" w:rsidRPr="007511FE" w:rsidRDefault="00446EA6" w:rsidP="00446EA6"/>
    <w:p w14:paraId="3CA93DDB" w14:textId="513F6B45" w:rsidR="00446EA6" w:rsidRPr="007511FE" w:rsidRDefault="00446EA6" w:rsidP="00446EA6">
      <w:r w:rsidRPr="007511FE">
        <w:t xml:space="preserve">Zijn er veel maatschappelijke belanghebbenden? Denk aan Medewerkers, afnemers, leveranciers, belangengroeperingen, burgers, klanten toezichthouders. </w:t>
      </w:r>
      <w:r w:rsidR="00AB6BDF">
        <w:t xml:space="preserve"> </w:t>
      </w:r>
      <w:r w:rsidRPr="007511FE">
        <w:t xml:space="preserve">Welke beroepsgroepen betrokken zijn bij de verwerking? </w:t>
      </w:r>
    </w:p>
    <w:p w14:paraId="43B6CB7B" w14:textId="77777777" w:rsidR="00446EA6" w:rsidRPr="007511FE" w:rsidRDefault="00446EA6" w:rsidP="00446EA6"/>
    <w:p w14:paraId="56A91994" w14:textId="48095D38" w:rsidR="00446EA6" w:rsidRPr="007511FE" w:rsidRDefault="00446EA6" w:rsidP="00446EA6">
      <w:r w:rsidRPr="007511FE">
        <w:t>Zijn er bij veel partijen betrokken de uitvoering van het project? Houd bij de beantwoording rekening met: 1. Aannemers en dienstverleners.</w:t>
      </w:r>
      <w:r w:rsidR="00AB6BDF">
        <w:t xml:space="preserve"> </w:t>
      </w:r>
      <w:r w:rsidRPr="007511FE">
        <w:t>2. Hardware</w:t>
      </w:r>
      <w:r w:rsidR="00AB6BDF">
        <w:t>-</w:t>
      </w:r>
      <w:r w:rsidRPr="007511FE">
        <w:t xml:space="preserve"> en </w:t>
      </w:r>
      <w:r w:rsidR="00AB6BDF" w:rsidRPr="007511FE">
        <w:t>softwareleveranciers</w:t>
      </w:r>
      <w:r w:rsidRPr="007511FE">
        <w:t xml:space="preserve">. 3. IT Service </w:t>
      </w:r>
      <w:r w:rsidR="00AB6BDF">
        <w:t>P</w:t>
      </w:r>
      <w:r w:rsidRPr="007511FE">
        <w:t xml:space="preserve">roviders. </w:t>
      </w:r>
    </w:p>
    <w:p w14:paraId="3047322F" w14:textId="77777777" w:rsidR="00446EA6" w:rsidRPr="007511FE" w:rsidRDefault="00446EA6" w:rsidP="00446EA6"/>
    <w:p w14:paraId="365D12BC" w14:textId="77777777" w:rsidR="00446EA6" w:rsidRPr="007511FE" w:rsidRDefault="00446EA6" w:rsidP="00446EA6">
      <w:r w:rsidRPr="007511FE">
        <w:t xml:space="preserve">Kan het doel met geanonimiseerde of </w:t>
      </w:r>
      <w:proofErr w:type="spellStart"/>
      <w:r w:rsidRPr="007511FE">
        <w:t>gepseudonimiseerde</w:t>
      </w:r>
      <w:proofErr w:type="spellEnd"/>
      <w:r w:rsidRPr="007511FE">
        <w:t xml:space="preserve"> gegevens worden bereikt (terwijl daar op dit moment geen gebruik van wordt gemaakt)? </w:t>
      </w:r>
    </w:p>
    <w:p w14:paraId="2BA49216" w14:textId="77777777" w:rsidR="00446EA6" w:rsidRPr="007511FE" w:rsidRDefault="00446EA6" w:rsidP="00446EA6"/>
    <w:p w14:paraId="63851D06" w14:textId="77777777" w:rsidR="00446EA6" w:rsidRPr="007511FE" w:rsidRDefault="00446EA6" w:rsidP="00446EA6">
      <w:r w:rsidRPr="007511FE">
        <w:t xml:space="preserve">Kunnen de gegevens gebruikt worden om het gedrag, de aanwezigheid of prestaties van mensen in kaart te brengen en/of te beoordelen (ook al is dit niet het doel)? Denk hierbij bijvoorbeeld ook aan </w:t>
      </w:r>
      <w:proofErr w:type="spellStart"/>
      <w:r w:rsidRPr="007511FE">
        <w:t>geolocatie</w:t>
      </w:r>
      <w:proofErr w:type="spellEnd"/>
      <w:r w:rsidRPr="007511FE">
        <w:t xml:space="preserve">, personeelsvolgsystemen, beslisondersteuning bij het als dan niet aanbieden van producten of diensten. </w:t>
      </w:r>
    </w:p>
    <w:p w14:paraId="04B75084" w14:textId="77777777" w:rsidR="00446EA6" w:rsidRPr="007511FE" w:rsidRDefault="00446EA6" w:rsidP="00446EA6"/>
    <w:p w14:paraId="0798898F" w14:textId="066D3D29" w:rsidR="00446EA6" w:rsidRPr="007511FE" w:rsidRDefault="00446EA6" w:rsidP="00446EA6">
      <w:r w:rsidRPr="007511FE">
        <w:t>Verwerkt u bijzondere persoonsgegevens, gevoelige persoonsgegevens, unieke biometrische kenmerken, BSN-nummers of andere gegevens waarvoor geldt dat sprake is van een (gepercipieerde) verhoogde gevoeligheid? Bijvoorbeeld vingerafdrukken, DNA-</w:t>
      </w:r>
      <w:r w:rsidRPr="007511FE">
        <w:lastRenderedPageBreak/>
        <w:t xml:space="preserve">profielen, creditcardinformatie, financiële informatie, erfrechtelijke aspecten, arbeidsprestaties of gegevens waarvoor een geheimhoudingsplicht geldt? </w:t>
      </w:r>
    </w:p>
    <w:p w14:paraId="53BBE4F9" w14:textId="77777777" w:rsidR="00446EA6" w:rsidRPr="007511FE" w:rsidRDefault="00446EA6" w:rsidP="00446EA6"/>
    <w:p w14:paraId="6A4C0FAE" w14:textId="09030904" w:rsidR="00446EA6" w:rsidRPr="007511FE" w:rsidRDefault="00446EA6" w:rsidP="00446EA6">
      <w:r w:rsidRPr="007511FE">
        <w:t>Verwerkt u gegevens over kwetsbare groepen of personen?</w:t>
      </w:r>
      <w:r w:rsidRPr="007511FE">
        <w:rPr>
          <w:rFonts w:ascii="Lucida Sans Unicode" w:hAnsi="Lucida Sans Unicode" w:cs="Lucida Sans Unicode"/>
          <w:szCs w:val="22"/>
        </w:rPr>
        <w:t xml:space="preserve"> </w:t>
      </w:r>
      <w:r w:rsidRPr="007511FE">
        <w:t xml:space="preserve">Bijvoorbeeld minderjarige personen, verstandelijk gehandicapten, gedetineerden, onder toezicht </w:t>
      </w:r>
      <w:proofErr w:type="spellStart"/>
      <w:r w:rsidRPr="007511FE">
        <w:t>gestelden</w:t>
      </w:r>
      <w:proofErr w:type="spellEnd"/>
      <w:r w:rsidRPr="007511FE">
        <w:t>, mensen van wie de fysieke veiligheid in gevaar is</w:t>
      </w:r>
      <w:r w:rsidR="00AB6BDF">
        <w:t>.</w:t>
      </w:r>
      <w:r w:rsidRPr="007511FE">
        <w:t xml:space="preserve"> </w:t>
      </w:r>
    </w:p>
    <w:p w14:paraId="03027449" w14:textId="77777777" w:rsidR="00446EA6" w:rsidRPr="007511FE" w:rsidRDefault="00446EA6" w:rsidP="00446EA6"/>
    <w:p w14:paraId="1033C17B" w14:textId="77777777" w:rsidR="00446EA6" w:rsidRPr="007511FE" w:rsidRDefault="00446EA6" w:rsidP="00446EA6">
      <w:r w:rsidRPr="007511FE">
        <w:t xml:space="preserve">Hebben de gegevens betrekking op de gehele of grote delen van de bevolking van een land? </w:t>
      </w:r>
    </w:p>
    <w:p w14:paraId="2C923E90" w14:textId="77777777" w:rsidR="00446EA6" w:rsidRPr="007511FE" w:rsidRDefault="00446EA6" w:rsidP="00446EA6"/>
    <w:p w14:paraId="0176F19C" w14:textId="77777777" w:rsidR="00446EA6" w:rsidRPr="007511FE" w:rsidRDefault="00446EA6" w:rsidP="00446EA6">
      <w:r w:rsidRPr="007511FE">
        <w:t xml:space="preserve">Worden de gegevens verkocht aan derde partijen? </w:t>
      </w:r>
    </w:p>
    <w:p w14:paraId="4B1F923D" w14:textId="77777777" w:rsidR="00446EA6" w:rsidRPr="007511FE" w:rsidRDefault="00446EA6" w:rsidP="00446EA6"/>
    <w:p w14:paraId="54FD9C5E" w14:textId="77777777" w:rsidR="00446EA6" w:rsidRPr="007511FE" w:rsidRDefault="00446EA6" w:rsidP="007511FE">
      <w:pPr>
        <w:pStyle w:val="Kop2"/>
      </w:pPr>
      <w:r w:rsidRPr="007511FE">
        <w:t xml:space="preserve">Bijlage 2 – Criteria voor een aanvaardbare </w:t>
      </w:r>
      <w:proofErr w:type="spellStart"/>
      <w:r w:rsidRPr="007511FE">
        <w:t>gegevensbeschermingseffectbeoordeling</w:t>
      </w:r>
      <w:proofErr w:type="spellEnd"/>
    </w:p>
    <w:p w14:paraId="4CE7215E" w14:textId="77777777" w:rsidR="00446EA6" w:rsidRPr="007511FE" w:rsidRDefault="00446EA6" w:rsidP="00446EA6"/>
    <w:p w14:paraId="1A4AD337" w14:textId="3474F87A" w:rsidR="00446EA6" w:rsidRPr="007511FE" w:rsidRDefault="00446EA6" w:rsidP="00446EA6">
      <w:r w:rsidRPr="007511FE">
        <w:t>De Europese werkgroep Groep Gegevensbescherming artikel 29</w:t>
      </w:r>
      <w:r w:rsidR="00AB6BDF">
        <w:t xml:space="preserve"> </w:t>
      </w:r>
      <w:r w:rsidRPr="007511FE">
        <w:t xml:space="preserve"> (afgekort WP29) heeft een document gepubliceerd </w:t>
      </w:r>
      <w:r w:rsidRPr="007511FE">
        <w:rPr>
          <w:i/>
        </w:rPr>
        <w:t xml:space="preserve">‘Richtsnoeren voor </w:t>
      </w:r>
      <w:proofErr w:type="spellStart"/>
      <w:r w:rsidRPr="007511FE">
        <w:rPr>
          <w:i/>
        </w:rPr>
        <w:t>gegevensbeschermingseffectbeoordelingen</w:t>
      </w:r>
      <w:proofErr w:type="spellEnd"/>
      <w:r w:rsidRPr="007511FE">
        <w:rPr>
          <w:i/>
        </w:rPr>
        <w:t xml:space="preserve"> en bepaling of een verwerking "waarschijnlijk een hoog risico inhoudt" in de zin van Verordening 2016/679’</w:t>
      </w:r>
      <w:r w:rsidRPr="007511FE">
        <w:t xml:space="preserve">. </w:t>
      </w:r>
    </w:p>
    <w:p w14:paraId="5DEF67B3" w14:textId="77777777" w:rsidR="00446EA6" w:rsidRPr="007511FE" w:rsidRDefault="00446EA6" w:rsidP="00446EA6"/>
    <w:p w14:paraId="2064A342" w14:textId="3AA5F742" w:rsidR="00446EA6" w:rsidRPr="007511FE" w:rsidRDefault="00446EA6" w:rsidP="00446EA6">
      <w:r w:rsidRPr="007511FE">
        <w:t xml:space="preserve">Hierin staat een lijst criteria die u kunt gebruiken om te beoordelen of een </w:t>
      </w:r>
      <w:proofErr w:type="spellStart"/>
      <w:r w:rsidRPr="007511FE">
        <w:t>gegevensbeschermingseffectbeoordeling</w:t>
      </w:r>
      <w:proofErr w:type="spellEnd"/>
      <w:r w:rsidRPr="007511FE">
        <w:t xml:space="preserve">, of een methode voor het uitvoeren van een </w:t>
      </w:r>
      <w:proofErr w:type="spellStart"/>
      <w:r w:rsidRPr="007511FE">
        <w:t>gegevensbeschermingseffectbeoordeling</w:t>
      </w:r>
      <w:proofErr w:type="spellEnd"/>
      <w:r w:rsidRPr="007511FE">
        <w:t>, volledig genoeg is om aan de AVG te voldoen.</w:t>
      </w:r>
    </w:p>
    <w:p w14:paraId="296C4BD5" w14:textId="77777777" w:rsidR="00446EA6" w:rsidRPr="007511FE" w:rsidRDefault="00446EA6" w:rsidP="00446EA6"/>
    <w:p w14:paraId="0C0B6064" w14:textId="77777777" w:rsidR="00446EA6" w:rsidRPr="007511FE" w:rsidRDefault="00446EA6" w:rsidP="00446EA6"/>
    <w:p w14:paraId="4FD7DE09" w14:textId="0E4CDD9E" w:rsidR="00446EA6" w:rsidRPr="00AB6BDF" w:rsidRDefault="00446EA6" w:rsidP="00446EA6">
      <w:pPr>
        <w:rPr>
          <w:b/>
        </w:rPr>
      </w:pPr>
      <w:r w:rsidRPr="00AB6BDF">
        <w:rPr>
          <w:b/>
        </w:rPr>
        <w:t>Er wordt een systematische beschrijving van de verwerking verstrekt (artikel 35, lid 7, onder a)):</w:t>
      </w:r>
    </w:p>
    <w:p w14:paraId="406AA460" w14:textId="77777777" w:rsidR="00446EA6" w:rsidRPr="007511FE" w:rsidRDefault="00446EA6" w:rsidP="00446EA6">
      <w:pPr>
        <w:pStyle w:val="Lijstalinea"/>
        <w:numPr>
          <w:ilvl w:val="0"/>
          <w:numId w:val="7"/>
        </w:numPr>
      </w:pPr>
      <w:r w:rsidRPr="007511FE">
        <w:t>er wordt rekening gehouden met de aard, omvang, context en doelen van de verwerking (overweging 90);</w:t>
      </w:r>
    </w:p>
    <w:p w14:paraId="32DB670E" w14:textId="77777777" w:rsidR="00446EA6" w:rsidRPr="007511FE" w:rsidRDefault="00446EA6" w:rsidP="00446EA6">
      <w:pPr>
        <w:pStyle w:val="Lijstalinea"/>
        <w:numPr>
          <w:ilvl w:val="0"/>
          <w:numId w:val="7"/>
        </w:numPr>
      </w:pPr>
      <w:r w:rsidRPr="007511FE">
        <w:t>de persoonsgegevens, de ontvangers en de periode gedurende welke de persoonsgegevens worden bewaard worden geregistreerd;</w:t>
      </w:r>
    </w:p>
    <w:p w14:paraId="460B0D22" w14:textId="77777777" w:rsidR="00446EA6" w:rsidRPr="007511FE" w:rsidRDefault="00446EA6" w:rsidP="00446EA6">
      <w:pPr>
        <w:pStyle w:val="Lijstalinea"/>
        <w:numPr>
          <w:ilvl w:val="0"/>
          <w:numId w:val="7"/>
        </w:numPr>
      </w:pPr>
      <w:r w:rsidRPr="007511FE">
        <w:t>er wordt een functionele beschrijving van de verwerking verstrekt;</w:t>
      </w:r>
    </w:p>
    <w:p w14:paraId="6D678B82" w14:textId="1F5294EC" w:rsidR="00446EA6" w:rsidRPr="007511FE" w:rsidRDefault="00446EA6" w:rsidP="00446EA6">
      <w:pPr>
        <w:pStyle w:val="Lijstalinea"/>
        <w:numPr>
          <w:ilvl w:val="0"/>
          <w:numId w:val="7"/>
        </w:numPr>
      </w:pPr>
      <w:r w:rsidRPr="007511FE">
        <w:t xml:space="preserve">de activa waarop persoonsgegevens steunen (hardware, software, netwerken, mensen, papier of papiertransmissiekanalen) worden </w:t>
      </w:r>
      <w:r w:rsidR="002C1C77" w:rsidRPr="007511FE">
        <w:t>geïdentificeerd</w:t>
      </w:r>
      <w:r w:rsidRPr="007511FE">
        <w:t>;</w:t>
      </w:r>
    </w:p>
    <w:p w14:paraId="6D9E82C6" w14:textId="77777777" w:rsidR="00446EA6" w:rsidRPr="007511FE" w:rsidRDefault="00446EA6" w:rsidP="00446EA6">
      <w:pPr>
        <w:pStyle w:val="Lijstalinea"/>
        <w:numPr>
          <w:ilvl w:val="0"/>
          <w:numId w:val="7"/>
        </w:numPr>
      </w:pPr>
      <w:r w:rsidRPr="007511FE">
        <w:t>er wordt rekening gehouden met de naleving van de goedgekeurde gedragscodes (artikel 35, lid 8);</w:t>
      </w:r>
    </w:p>
    <w:p w14:paraId="29290B7A" w14:textId="77777777" w:rsidR="00AB6BDF" w:rsidRDefault="00AB6BDF" w:rsidP="00AB6BDF"/>
    <w:p w14:paraId="4DB65E5B" w14:textId="652931B3" w:rsidR="00446EA6" w:rsidRPr="00AB6BDF" w:rsidRDefault="00AB6BDF" w:rsidP="00AB6BDF">
      <w:pPr>
        <w:rPr>
          <w:b/>
        </w:rPr>
      </w:pPr>
      <w:r w:rsidRPr="00AB6BDF">
        <w:rPr>
          <w:b/>
        </w:rPr>
        <w:t>D</w:t>
      </w:r>
      <w:r w:rsidR="00446EA6" w:rsidRPr="00AB6BDF">
        <w:rPr>
          <w:b/>
        </w:rPr>
        <w:t>e noodzaak en evenredigheid worden beoordeeld (artikel 35, lid 7, onder b)):</w:t>
      </w:r>
    </w:p>
    <w:p w14:paraId="29B5F669" w14:textId="41BDEA28" w:rsidR="00446EA6" w:rsidRPr="007511FE" w:rsidRDefault="00AB6BDF" w:rsidP="00446EA6">
      <w:r>
        <w:t>D</w:t>
      </w:r>
      <w:r w:rsidR="00446EA6" w:rsidRPr="007511FE">
        <w:t>e beoogde maatregelen om aan de verordening te voldoen worden bepaald (artikel 35, lid 7, onder d), en overweging 90), waarbij rekening wordt gehouden met:</w:t>
      </w:r>
    </w:p>
    <w:p w14:paraId="55350584" w14:textId="77777777" w:rsidR="00446EA6" w:rsidRPr="007511FE" w:rsidRDefault="00446EA6" w:rsidP="00446EA6">
      <w:pPr>
        <w:pStyle w:val="Lijstalinea"/>
        <w:numPr>
          <w:ilvl w:val="0"/>
          <w:numId w:val="8"/>
        </w:numPr>
      </w:pPr>
      <w:r w:rsidRPr="007511FE">
        <w:t>maatregelen die bijdragen aan de evenredigheid en noodzaak van de verwerking op basis van:</w:t>
      </w:r>
    </w:p>
    <w:p w14:paraId="6C0DA2BB" w14:textId="77777777" w:rsidR="00446EA6" w:rsidRPr="007511FE" w:rsidRDefault="00446EA6" w:rsidP="00446EA6">
      <w:pPr>
        <w:pStyle w:val="Lijstalinea"/>
        <w:numPr>
          <w:ilvl w:val="1"/>
          <w:numId w:val="8"/>
        </w:numPr>
      </w:pPr>
      <w:r w:rsidRPr="007511FE">
        <w:t>een of meer gespecificeerde, expliciete en legitieme doeleinden (artikel 5, lid 1, onder b));</w:t>
      </w:r>
    </w:p>
    <w:p w14:paraId="1E6F0B45" w14:textId="77777777" w:rsidR="00446EA6" w:rsidRPr="007511FE" w:rsidRDefault="00446EA6" w:rsidP="00446EA6">
      <w:pPr>
        <w:pStyle w:val="Lijstalinea"/>
        <w:numPr>
          <w:ilvl w:val="1"/>
          <w:numId w:val="8"/>
        </w:numPr>
      </w:pPr>
      <w:r w:rsidRPr="007511FE">
        <w:t>rechtmatigheid van de verwerking (artikel 6);</w:t>
      </w:r>
    </w:p>
    <w:p w14:paraId="551A0B78" w14:textId="77777777" w:rsidR="00446EA6" w:rsidRPr="007511FE" w:rsidRDefault="00446EA6" w:rsidP="00446EA6">
      <w:pPr>
        <w:pStyle w:val="Lijstalinea"/>
        <w:numPr>
          <w:ilvl w:val="1"/>
          <w:numId w:val="8"/>
        </w:numPr>
      </w:pPr>
      <w:r w:rsidRPr="007511FE">
        <w:t>toereikend, ter zake dienend en beperkt tot wat noodzakelijke gegevens zijn (artikel 5, lid 1, onder c));</w:t>
      </w:r>
    </w:p>
    <w:p w14:paraId="35EAFE6C" w14:textId="77777777" w:rsidR="00446EA6" w:rsidRPr="007511FE" w:rsidRDefault="00446EA6" w:rsidP="00446EA6">
      <w:pPr>
        <w:pStyle w:val="Lijstalinea"/>
        <w:numPr>
          <w:ilvl w:val="1"/>
          <w:numId w:val="8"/>
        </w:numPr>
      </w:pPr>
      <w:r w:rsidRPr="007511FE">
        <w:t>beperkte bewaartermijn (artikel 5, lid 1, onder e));</w:t>
      </w:r>
    </w:p>
    <w:p w14:paraId="5D7B4C1F" w14:textId="77777777" w:rsidR="00446EA6" w:rsidRPr="007511FE" w:rsidRDefault="00446EA6" w:rsidP="00446EA6">
      <w:pPr>
        <w:pStyle w:val="Lijstalinea"/>
        <w:numPr>
          <w:ilvl w:val="0"/>
          <w:numId w:val="8"/>
        </w:numPr>
      </w:pPr>
      <w:r w:rsidRPr="007511FE">
        <w:t xml:space="preserve"> maatregelen die bijdragen aan de rechten van de betrokkenen:</w:t>
      </w:r>
    </w:p>
    <w:p w14:paraId="57F41CA6" w14:textId="77777777" w:rsidR="00446EA6" w:rsidRPr="007511FE" w:rsidRDefault="00446EA6" w:rsidP="00446EA6">
      <w:pPr>
        <w:pStyle w:val="Lijstalinea"/>
        <w:numPr>
          <w:ilvl w:val="1"/>
          <w:numId w:val="8"/>
        </w:numPr>
      </w:pPr>
      <w:r w:rsidRPr="007511FE">
        <w:t>informatie verstrekt aan de betrokkene (artikelen 12, 13 en 14);</w:t>
      </w:r>
    </w:p>
    <w:p w14:paraId="73E85912" w14:textId="77777777" w:rsidR="00446EA6" w:rsidRPr="007511FE" w:rsidRDefault="00446EA6" w:rsidP="00446EA6">
      <w:pPr>
        <w:pStyle w:val="Lijstalinea"/>
        <w:numPr>
          <w:ilvl w:val="1"/>
          <w:numId w:val="8"/>
        </w:numPr>
      </w:pPr>
      <w:r w:rsidRPr="007511FE">
        <w:lastRenderedPageBreak/>
        <w:t>recht van inzage en recht op overdraagbaarheid van gegevens (artikelen 15 en 20);</w:t>
      </w:r>
    </w:p>
    <w:p w14:paraId="140FC583" w14:textId="77777777" w:rsidR="00446EA6" w:rsidRPr="007511FE" w:rsidRDefault="00446EA6" w:rsidP="00446EA6">
      <w:pPr>
        <w:pStyle w:val="Lijstalinea"/>
        <w:numPr>
          <w:ilvl w:val="1"/>
          <w:numId w:val="8"/>
        </w:numPr>
      </w:pPr>
      <w:r w:rsidRPr="007511FE">
        <w:t xml:space="preserve">recht op rectificatie en recht op </w:t>
      </w:r>
      <w:proofErr w:type="spellStart"/>
      <w:r w:rsidRPr="007511FE">
        <w:t>gegevenswissing</w:t>
      </w:r>
      <w:proofErr w:type="spellEnd"/>
      <w:r w:rsidRPr="007511FE">
        <w:t xml:space="preserve"> (artikelen 16, 17 en 19);</w:t>
      </w:r>
    </w:p>
    <w:p w14:paraId="357E0EE9" w14:textId="5D430527" w:rsidR="00446EA6" w:rsidRPr="007511FE" w:rsidRDefault="00446EA6" w:rsidP="00446EA6">
      <w:pPr>
        <w:pStyle w:val="Lijstalinea"/>
        <w:numPr>
          <w:ilvl w:val="1"/>
          <w:numId w:val="8"/>
        </w:numPr>
      </w:pPr>
      <w:r w:rsidRPr="007511FE">
        <w:t>recht van bezwaar en recht op beperking van de verwerking (artikelen 18, 19 en 21);</w:t>
      </w:r>
    </w:p>
    <w:p w14:paraId="6BDE6252" w14:textId="77777777" w:rsidR="00446EA6" w:rsidRPr="007511FE" w:rsidRDefault="00446EA6" w:rsidP="00AB6BDF">
      <w:pPr>
        <w:pStyle w:val="Lijstalinea"/>
        <w:numPr>
          <w:ilvl w:val="1"/>
          <w:numId w:val="8"/>
        </w:numPr>
      </w:pPr>
      <w:r w:rsidRPr="007511FE">
        <w:t>relaties met verwerkers (artikel 28);</w:t>
      </w:r>
    </w:p>
    <w:p w14:paraId="3680FAFF" w14:textId="77777777" w:rsidR="00446EA6" w:rsidRPr="007511FE" w:rsidRDefault="00446EA6" w:rsidP="00AB6BDF">
      <w:pPr>
        <w:pStyle w:val="Lijstalinea"/>
        <w:numPr>
          <w:ilvl w:val="1"/>
          <w:numId w:val="8"/>
        </w:numPr>
      </w:pPr>
      <w:r w:rsidRPr="007511FE">
        <w:t>waarborgen omtrent internationale doorgifte(n) (hoofdstuk V);</w:t>
      </w:r>
    </w:p>
    <w:p w14:paraId="0EFAA230" w14:textId="0D29EC4B" w:rsidR="00446EA6" w:rsidRPr="007511FE" w:rsidRDefault="00446EA6" w:rsidP="00AB6BDF">
      <w:pPr>
        <w:pStyle w:val="Lijstalinea"/>
        <w:numPr>
          <w:ilvl w:val="1"/>
          <w:numId w:val="8"/>
        </w:numPr>
      </w:pPr>
      <w:r w:rsidRPr="007511FE">
        <w:t xml:space="preserve"> voorafgaande raadpleging (artikel 36).</w:t>
      </w:r>
    </w:p>
    <w:p w14:paraId="60F9A057" w14:textId="77777777" w:rsidR="00446EA6" w:rsidRPr="007511FE" w:rsidRDefault="00446EA6" w:rsidP="00446EA6"/>
    <w:p w14:paraId="44B474B2" w14:textId="2704BEA2" w:rsidR="00446EA6" w:rsidRPr="00AB6BDF" w:rsidRDefault="00AB6BDF" w:rsidP="00446EA6">
      <w:pPr>
        <w:rPr>
          <w:b/>
        </w:rPr>
      </w:pPr>
      <w:r w:rsidRPr="00AB6BDF">
        <w:rPr>
          <w:b/>
        </w:rPr>
        <w:t>D</w:t>
      </w:r>
      <w:r w:rsidR="00446EA6" w:rsidRPr="00AB6BDF">
        <w:rPr>
          <w:b/>
        </w:rPr>
        <w:t>e risico's voor de rechten en vrijheden van betrokkenen worden beheerd (artikel 35, lid 7, onder c)):</w:t>
      </w:r>
    </w:p>
    <w:p w14:paraId="614FA412" w14:textId="77777777" w:rsidR="00446EA6" w:rsidRPr="007511FE" w:rsidRDefault="00446EA6" w:rsidP="00446EA6">
      <w:pPr>
        <w:pStyle w:val="Lijstalinea"/>
        <w:numPr>
          <w:ilvl w:val="0"/>
          <w:numId w:val="10"/>
        </w:numPr>
      </w:pPr>
      <w:r w:rsidRPr="007511FE">
        <w:t>er wordt rekening gehouden met de oorsprong, de aard, het specifieke karakter en de ernst van de risico's (zie overweging 84) of, meer specifiek, voor elk risico (onrechtmatige toegang, ongewenste wijziging en verdwijning van gegevens) vanuit het perspectief van de betrokkenen:</w:t>
      </w:r>
    </w:p>
    <w:p w14:paraId="4EB88F27" w14:textId="77777777" w:rsidR="00446EA6" w:rsidRPr="007511FE" w:rsidRDefault="00446EA6" w:rsidP="007511FE">
      <w:pPr>
        <w:pStyle w:val="Lijstalinea"/>
        <w:numPr>
          <w:ilvl w:val="1"/>
          <w:numId w:val="10"/>
        </w:numPr>
      </w:pPr>
      <w:r w:rsidRPr="007511FE">
        <w:t>er wordt rekening gehouden met de bronnen van de risico's (overweging 90);</w:t>
      </w:r>
    </w:p>
    <w:p w14:paraId="21CE83B6" w14:textId="1B812F64" w:rsidR="00446EA6" w:rsidRPr="007511FE" w:rsidRDefault="00446EA6" w:rsidP="007511FE">
      <w:pPr>
        <w:pStyle w:val="Lijstalinea"/>
        <w:numPr>
          <w:ilvl w:val="1"/>
          <w:numId w:val="10"/>
        </w:numPr>
      </w:pPr>
      <w:r w:rsidRPr="007511FE">
        <w:t xml:space="preserve">de mogelijke gevolgen voor de rechten en vrijheden van de betrokkenen worden </w:t>
      </w:r>
      <w:r w:rsidR="002C1C77" w:rsidRPr="007511FE">
        <w:t>geïdentificeerd</w:t>
      </w:r>
      <w:r w:rsidRPr="007511FE">
        <w:t xml:space="preserve"> in geval van gebeurtenissen zoals onrechtmatige toegang, ongewenste wijziging en verdwijning van gegevens;</w:t>
      </w:r>
    </w:p>
    <w:p w14:paraId="0A7FC1A3" w14:textId="1D09BFD5" w:rsidR="007511FE" w:rsidRPr="007511FE" w:rsidRDefault="00446EA6" w:rsidP="007511FE">
      <w:pPr>
        <w:pStyle w:val="Lijstalinea"/>
        <w:numPr>
          <w:ilvl w:val="1"/>
          <w:numId w:val="10"/>
        </w:numPr>
      </w:pPr>
      <w:r w:rsidRPr="007511FE">
        <w:t xml:space="preserve">bedreigingen die kunnen leiden tot onrechtmatige toegang, ongewenste wijziging en de verdwijning van gegevens worden </w:t>
      </w:r>
      <w:r w:rsidR="002C1C77" w:rsidRPr="007511FE">
        <w:t>geïdentificeerd</w:t>
      </w:r>
      <w:r w:rsidRPr="007511FE">
        <w:t>;</w:t>
      </w:r>
    </w:p>
    <w:p w14:paraId="1C44BF38" w14:textId="77777777" w:rsidR="007511FE" w:rsidRPr="007511FE" w:rsidRDefault="00446EA6" w:rsidP="00446EA6">
      <w:pPr>
        <w:pStyle w:val="Lijstalinea"/>
        <w:numPr>
          <w:ilvl w:val="1"/>
          <w:numId w:val="10"/>
        </w:numPr>
      </w:pPr>
      <w:r w:rsidRPr="007511FE">
        <w:t>de waarschijnlijkheid en ernst w</w:t>
      </w:r>
      <w:r w:rsidR="007511FE" w:rsidRPr="007511FE">
        <w:t>orden ingeschat (overweging 90)</w:t>
      </w:r>
    </w:p>
    <w:p w14:paraId="05DEFFE1" w14:textId="14688A68" w:rsidR="00446EA6" w:rsidRPr="007511FE" w:rsidRDefault="00446EA6" w:rsidP="007511FE">
      <w:pPr>
        <w:pStyle w:val="Lijstalinea"/>
        <w:numPr>
          <w:ilvl w:val="0"/>
          <w:numId w:val="10"/>
        </w:numPr>
      </w:pPr>
      <w:r w:rsidRPr="007511FE">
        <w:t xml:space="preserve"> de beoogde maatregelen om de risico's aan te pakken worden bepaald (artikel 35, lid 7, onder d), en overweging 90);</w:t>
      </w:r>
    </w:p>
    <w:p w14:paraId="5DA879E3" w14:textId="77777777" w:rsidR="00AB6BDF" w:rsidRDefault="00AB6BDF" w:rsidP="00446EA6"/>
    <w:p w14:paraId="4C258EA3" w14:textId="24BD05D5" w:rsidR="007511FE" w:rsidRPr="00AB6BDF" w:rsidRDefault="00AB6BDF" w:rsidP="00446EA6">
      <w:pPr>
        <w:rPr>
          <w:b/>
        </w:rPr>
      </w:pPr>
      <w:r w:rsidRPr="00AB6BDF">
        <w:rPr>
          <w:b/>
        </w:rPr>
        <w:t>D</w:t>
      </w:r>
      <w:r w:rsidR="00446EA6" w:rsidRPr="00AB6BDF">
        <w:rPr>
          <w:b/>
        </w:rPr>
        <w:t>e belanghebbenden worden betrokken:</w:t>
      </w:r>
    </w:p>
    <w:p w14:paraId="63E04AE6" w14:textId="77777777" w:rsidR="007511FE" w:rsidRPr="007511FE" w:rsidRDefault="00446EA6" w:rsidP="00446EA6">
      <w:pPr>
        <w:pStyle w:val="Lijstalinea"/>
        <w:numPr>
          <w:ilvl w:val="0"/>
          <w:numId w:val="11"/>
        </w:numPr>
      </w:pPr>
      <w:r w:rsidRPr="007511FE">
        <w:t>het advies van de functionaris voor gegevensbescherming wordt ingewonnen (artikel</w:t>
      </w:r>
      <w:r w:rsidR="007511FE" w:rsidRPr="007511FE">
        <w:t xml:space="preserve"> </w:t>
      </w:r>
      <w:r w:rsidRPr="007511FE">
        <w:t>35, lid 2);</w:t>
      </w:r>
    </w:p>
    <w:p w14:paraId="3DFAE103" w14:textId="3E524C9F" w:rsidR="00446EA6" w:rsidRPr="007511FE" w:rsidRDefault="00446EA6" w:rsidP="00446EA6">
      <w:pPr>
        <w:pStyle w:val="Lijstalinea"/>
        <w:numPr>
          <w:ilvl w:val="0"/>
          <w:numId w:val="11"/>
        </w:numPr>
      </w:pPr>
      <w:r w:rsidRPr="007511FE">
        <w:t>indien nodig wordt de betrokkenen of hun vertegenwoordigers naar hun mening</w:t>
      </w:r>
      <w:r w:rsidR="007511FE" w:rsidRPr="007511FE">
        <w:t xml:space="preserve"> </w:t>
      </w:r>
      <w:r w:rsidRPr="007511FE">
        <w:t>gevraagd (artikel 35, lid 9).</w:t>
      </w:r>
    </w:p>
    <w:sectPr w:rsidR="00446EA6" w:rsidRPr="007511FE" w:rsidSect="006B3A85">
      <w:headerReference w:type="default" r:id="rId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DDECC" w14:textId="77777777" w:rsidR="00941D82" w:rsidRDefault="00941D82" w:rsidP="007511FE">
      <w:r>
        <w:separator/>
      </w:r>
    </w:p>
  </w:endnote>
  <w:endnote w:type="continuationSeparator" w:id="0">
    <w:p w14:paraId="76CC9A8D" w14:textId="77777777" w:rsidR="00941D82" w:rsidRDefault="00941D82" w:rsidP="0075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2264B" w14:textId="77777777" w:rsidR="007511FE" w:rsidRDefault="007511FE" w:rsidP="00343E10">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DBDAC26" w14:textId="77777777" w:rsidR="007511FE" w:rsidRDefault="007511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B6CC1" w14:textId="77777777" w:rsidR="007511FE" w:rsidRDefault="007511FE" w:rsidP="00343E10">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10E5B">
      <w:rPr>
        <w:rStyle w:val="Paginanummer"/>
        <w:noProof/>
      </w:rPr>
      <w:t>1</w:t>
    </w:r>
    <w:r>
      <w:rPr>
        <w:rStyle w:val="Paginanummer"/>
      </w:rPr>
      <w:fldChar w:fldCharType="end"/>
    </w:r>
  </w:p>
  <w:p w14:paraId="772B8BB4" w14:textId="77777777" w:rsidR="007511FE" w:rsidRDefault="007511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59A0F" w14:textId="77777777" w:rsidR="00941D82" w:rsidRDefault="00941D82" w:rsidP="007511FE">
      <w:r>
        <w:separator/>
      </w:r>
    </w:p>
  </w:footnote>
  <w:footnote w:type="continuationSeparator" w:id="0">
    <w:p w14:paraId="2DBA40B4" w14:textId="77777777" w:rsidR="00941D82" w:rsidRDefault="00941D82" w:rsidP="0075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E4EB1" w14:textId="6E21A296" w:rsidR="007511FE" w:rsidRDefault="007511FE">
    <w:pPr>
      <w:pStyle w:val="Koptekst"/>
    </w:pPr>
    <w:r>
      <w:t>ICT Institute – template DPIA</w:t>
    </w:r>
    <w:r w:rsidR="00AB6BDF">
      <w:t xml:space="preserve"> V1.</w:t>
    </w:r>
    <w:r w:rsidR="00B06F8A">
      <w:t>2</w:t>
    </w:r>
    <w:r w:rsidR="00F10E5B">
      <w:tab/>
    </w:r>
    <w:r w:rsidR="00F10E5B">
      <w:tab/>
    </w:r>
    <w:hyperlink r:id="rId1" w:history="1">
      <w:r w:rsidRPr="00343E10">
        <w:rPr>
          <w:rStyle w:val="Hyperlink"/>
        </w:rPr>
        <w:t>www.softwarezaken.nl</w:t>
      </w:r>
    </w:hyperlink>
  </w:p>
  <w:p w14:paraId="4C1E6D51" w14:textId="77777777" w:rsidR="007511FE" w:rsidRDefault="007511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48066C"/>
    <w:multiLevelType w:val="hybridMultilevel"/>
    <w:tmpl w:val="2882850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564C89"/>
    <w:multiLevelType w:val="hybridMultilevel"/>
    <w:tmpl w:val="F6EE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317DD"/>
    <w:multiLevelType w:val="hybridMultilevel"/>
    <w:tmpl w:val="774E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B6D88"/>
    <w:multiLevelType w:val="hybridMultilevel"/>
    <w:tmpl w:val="7E86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13C59"/>
    <w:multiLevelType w:val="hybridMultilevel"/>
    <w:tmpl w:val="5B924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34EFA"/>
    <w:multiLevelType w:val="hybridMultilevel"/>
    <w:tmpl w:val="FF84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1C3F56"/>
    <w:multiLevelType w:val="hybridMultilevel"/>
    <w:tmpl w:val="31084896"/>
    <w:lvl w:ilvl="0" w:tplc="15E6708E">
      <w:start w:val="1"/>
      <w:numFmt w:val="decimal"/>
      <w:lvlText w:val="%1."/>
      <w:lvlJc w:val="left"/>
      <w:pPr>
        <w:tabs>
          <w:tab w:val="num" w:pos="720"/>
        </w:tabs>
        <w:ind w:left="720" w:hanging="360"/>
      </w:pPr>
    </w:lvl>
    <w:lvl w:ilvl="1" w:tplc="648A6AE2" w:tentative="1">
      <w:start w:val="1"/>
      <w:numFmt w:val="decimal"/>
      <w:lvlText w:val="%2."/>
      <w:lvlJc w:val="left"/>
      <w:pPr>
        <w:tabs>
          <w:tab w:val="num" w:pos="1440"/>
        </w:tabs>
        <w:ind w:left="1440" w:hanging="360"/>
      </w:pPr>
    </w:lvl>
    <w:lvl w:ilvl="2" w:tplc="D08664BA" w:tentative="1">
      <w:start w:val="1"/>
      <w:numFmt w:val="decimal"/>
      <w:lvlText w:val="%3."/>
      <w:lvlJc w:val="left"/>
      <w:pPr>
        <w:tabs>
          <w:tab w:val="num" w:pos="2160"/>
        </w:tabs>
        <w:ind w:left="2160" w:hanging="360"/>
      </w:pPr>
    </w:lvl>
    <w:lvl w:ilvl="3" w:tplc="C6149730" w:tentative="1">
      <w:start w:val="1"/>
      <w:numFmt w:val="decimal"/>
      <w:lvlText w:val="%4."/>
      <w:lvlJc w:val="left"/>
      <w:pPr>
        <w:tabs>
          <w:tab w:val="num" w:pos="2880"/>
        </w:tabs>
        <w:ind w:left="2880" w:hanging="360"/>
      </w:pPr>
    </w:lvl>
    <w:lvl w:ilvl="4" w:tplc="8A402870" w:tentative="1">
      <w:start w:val="1"/>
      <w:numFmt w:val="decimal"/>
      <w:lvlText w:val="%5."/>
      <w:lvlJc w:val="left"/>
      <w:pPr>
        <w:tabs>
          <w:tab w:val="num" w:pos="3600"/>
        </w:tabs>
        <w:ind w:left="3600" w:hanging="360"/>
      </w:pPr>
    </w:lvl>
    <w:lvl w:ilvl="5" w:tplc="93A6BEAA" w:tentative="1">
      <w:start w:val="1"/>
      <w:numFmt w:val="decimal"/>
      <w:lvlText w:val="%6."/>
      <w:lvlJc w:val="left"/>
      <w:pPr>
        <w:tabs>
          <w:tab w:val="num" w:pos="4320"/>
        </w:tabs>
        <w:ind w:left="4320" w:hanging="360"/>
      </w:pPr>
    </w:lvl>
    <w:lvl w:ilvl="6" w:tplc="34F04268" w:tentative="1">
      <w:start w:val="1"/>
      <w:numFmt w:val="decimal"/>
      <w:lvlText w:val="%7."/>
      <w:lvlJc w:val="left"/>
      <w:pPr>
        <w:tabs>
          <w:tab w:val="num" w:pos="5040"/>
        </w:tabs>
        <w:ind w:left="5040" w:hanging="360"/>
      </w:pPr>
    </w:lvl>
    <w:lvl w:ilvl="7" w:tplc="FCF63278" w:tentative="1">
      <w:start w:val="1"/>
      <w:numFmt w:val="decimal"/>
      <w:lvlText w:val="%8."/>
      <w:lvlJc w:val="left"/>
      <w:pPr>
        <w:tabs>
          <w:tab w:val="num" w:pos="5760"/>
        </w:tabs>
        <w:ind w:left="5760" w:hanging="360"/>
      </w:pPr>
    </w:lvl>
    <w:lvl w:ilvl="8" w:tplc="AB66F3E2" w:tentative="1">
      <w:start w:val="1"/>
      <w:numFmt w:val="decimal"/>
      <w:lvlText w:val="%9."/>
      <w:lvlJc w:val="left"/>
      <w:pPr>
        <w:tabs>
          <w:tab w:val="num" w:pos="6480"/>
        </w:tabs>
        <w:ind w:left="6480" w:hanging="360"/>
      </w:pPr>
    </w:lvl>
  </w:abstractNum>
  <w:abstractNum w:abstractNumId="8" w15:restartNumberingAfterBreak="0">
    <w:nsid w:val="731E148E"/>
    <w:multiLevelType w:val="hybridMultilevel"/>
    <w:tmpl w:val="892CC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2A4C7A"/>
    <w:multiLevelType w:val="hybridMultilevel"/>
    <w:tmpl w:val="641C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734B6D"/>
    <w:multiLevelType w:val="multilevel"/>
    <w:tmpl w:val="A6F0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6C3462"/>
    <w:multiLevelType w:val="hybridMultilevel"/>
    <w:tmpl w:val="852209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3"/>
  </w:num>
  <w:num w:numId="5">
    <w:abstractNumId w:val="6"/>
  </w:num>
  <w:num w:numId="6">
    <w:abstractNumId w:val="0"/>
  </w:num>
  <w:num w:numId="7">
    <w:abstractNumId w:val="4"/>
  </w:num>
  <w:num w:numId="8">
    <w:abstractNumId w:val="5"/>
  </w:num>
  <w:num w:numId="9">
    <w:abstractNumId w:val="1"/>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85"/>
    <w:rsid w:val="0000582F"/>
    <w:rsid w:val="002C1C77"/>
    <w:rsid w:val="002D789E"/>
    <w:rsid w:val="003D6890"/>
    <w:rsid w:val="00446EA6"/>
    <w:rsid w:val="00447D2D"/>
    <w:rsid w:val="0063554E"/>
    <w:rsid w:val="00645185"/>
    <w:rsid w:val="006458E0"/>
    <w:rsid w:val="0065615B"/>
    <w:rsid w:val="006B3A85"/>
    <w:rsid w:val="007511FE"/>
    <w:rsid w:val="00781D19"/>
    <w:rsid w:val="00823769"/>
    <w:rsid w:val="008C4D9D"/>
    <w:rsid w:val="00941D82"/>
    <w:rsid w:val="00AB6BDF"/>
    <w:rsid w:val="00B0020A"/>
    <w:rsid w:val="00B06F8A"/>
    <w:rsid w:val="00B32771"/>
    <w:rsid w:val="00BA4FF1"/>
    <w:rsid w:val="00C0032D"/>
    <w:rsid w:val="00C01C24"/>
    <w:rsid w:val="00C676AC"/>
    <w:rsid w:val="00CD35A1"/>
    <w:rsid w:val="00CF31FB"/>
    <w:rsid w:val="00D14D3F"/>
    <w:rsid w:val="00E5350F"/>
    <w:rsid w:val="00F10E5B"/>
    <w:rsid w:val="00F5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3B7B34"/>
  <w14:defaultImageDpi w14:val="300"/>
  <w15:docId w15:val="{F1CB2152-9358-4711-BE76-9082CA35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D789E"/>
    <w:rPr>
      <w:rFonts w:ascii="Corbel" w:hAnsi="Corbel" w:cs="Times New Roman"/>
      <w:sz w:val="22"/>
      <w:lang w:val="nl-NL"/>
    </w:rPr>
  </w:style>
  <w:style w:type="paragraph" w:styleId="Kop1">
    <w:name w:val="heading 1"/>
    <w:basedOn w:val="Standaard"/>
    <w:next w:val="Standaard"/>
    <w:link w:val="Kop1Char"/>
    <w:uiPriority w:val="9"/>
    <w:qFormat/>
    <w:rsid w:val="00E5350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65615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5185"/>
    <w:rPr>
      <w:color w:val="0000FF" w:themeColor="hyperlink"/>
      <w:u w:val="single"/>
    </w:rPr>
  </w:style>
  <w:style w:type="paragraph" w:styleId="Titel">
    <w:name w:val="Title"/>
    <w:basedOn w:val="Standaard"/>
    <w:next w:val="Standaard"/>
    <w:link w:val="TitelChar"/>
    <w:uiPriority w:val="10"/>
    <w:qFormat/>
    <w:rsid w:val="00E535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TitelChar">
    <w:name w:val="Titel Char"/>
    <w:basedOn w:val="Standaardalinea-lettertype"/>
    <w:link w:val="Titel"/>
    <w:uiPriority w:val="10"/>
    <w:rsid w:val="00E5350F"/>
    <w:rPr>
      <w:rFonts w:asciiTheme="majorHAnsi" w:eastAsiaTheme="majorEastAsia" w:hAnsiTheme="majorHAnsi" w:cstheme="majorBidi"/>
      <w:color w:val="17365D" w:themeColor="text2" w:themeShade="BF"/>
      <w:spacing w:val="5"/>
      <w:kern w:val="28"/>
      <w:sz w:val="40"/>
      <w:szCs w:val="52"/>
      <w:lang w:val="en-GB"/>
    </w:rPr>
  </w:style>
  <w:style w:type="character" w:customStyle="1" w:styleId="Kop1Char">
    <w:name w:val="Kop 1 Char"/>
    <w:basedOn w:val="Standaardalinea-lettertype"/>
    <w:link w:val="Kop1"/>
    <w:uiPriority w:val="9"/>
    <w:rsid w:val="00E5350F"/>
    <w:rPr>
      <w:rFonts w:asciiTheme="majorHAnsi" w:eastAsiaTheme="majorEastAsia" w:hAnsiTheme="majorHAnsi" w:cstheme="majorBidi"/>
      <w:b/>
      <w:bCs/>
      <w:color w:val="345A8A" w:themeColor="accent1" w:themeShade="B5"/>
      <w:sz w:val="32"/>
      <w:szCs w:val="32"/>
      <w:lang w:val="en-GB"/>
    </w:rPr>
  </w:style>
  <w:style w:type="character" w:styleId="GevolgdeHyperlink">
    <w:name w:val="FollowedHyperlink"/>
    <w:basedOn w:val="Standaardalinea-lettertype"/>
    <w:uiPriority w:val="99"/>
    <w:semiHidden/>
    <w:unhideWhenUsed/>
    <w:rsid w:val="00B0020A"/>
    <w:rPr>
      <w:color w:val="800080" w:themeColor="followedHyperlink"/>
      <w:u w:val="single"/>
    </w:rPr>
  </w:style>
  <w:style w:type="character" w:customStyle="1" w:styleId="Kop2Char">
    <w:name w:val="Kop 2 Char"/>
    <w:basedOn w:val="Standaardalinea-lettertype"/>
    <w:link w:val="Kop2"/>
    <w:uiPriority w:val="9"/>
    <w:rsid w:val="0065615B"/>
    <w:rPr>
      <w:rFonts w:asciiTheme="majorHAnsi" w:eastAsiaTheme="majorEastAsia" w:hAnsiTheme="majorHAnsi" w:cstheme="majorBidi"/>
      <w:b/>
      <w:bCs/>
      <w:color w:val="4F81BD" w:themeColor="accent1"/>
      <w:sz w:val="26"/>
      <w:szCs w:val="26"/>
      <w:lang w:val="en-GB"/>
    </w:rPr>
  </w:style>
  <w:style w:type="paragraph" w:styleId="Lijstalinea">
    <w:name w:val="List Paragraph"/>
    <w:basedOn w:val="Standaard"/>
    <w:uiPriority w:val="34"/>
    <w:qFormat/>
    <w:rsid w:val="00823769"/>
    <w:pPr>
      <w:ind w:left="720"/>
      <w:contextualSpacing/>
    </w:pPr>
  </w:style>
  <w:style w:type="table" w:styleId="Tabelraster">
    <w:name w:val="Table Grid"/>
    <w:basedOn w:val="Standaardtabel"/>
    <w:uiPriority w:val="59"/>
    <w:rsid w:val="002D7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46EA6"/>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446EA6"/>
    <w:rPr>
      <w:rFonts w:ascii="Lucida Grande" w:hAnsi="Lucida Grande" w:cs="Lucida Grande"/>
      <w:sz w:val="18"/>
      <w:szCs w:val="18"/>
      <w:lang w:val="nl-NL"/>
    </w:rPr>
  </w:style>
  <w:style w:type="paragraph" w:styleId="Voettekst">
    <w:name w:val="footer"/>
    <w:basedOn w:val="Standaard"/>
    <w:link w:val="VoettekstChar"/>
    <w:uiPriority w:val="99"/>
    <w:unhideWhenUsed/>
    <w:rsid w:val="007511FE"/>
    <w:pPr>
      <w:tabs>
        <w:tab w:val="center" w:pos="4320"/>
        <w:tab w:val="right" w:pos="8640"/>
      </w:tabs>
    </w:pPr>
  </w:style>
  <w:style w:type="character" w:customStyle="1" w:styleId="VoettekstChar">
    <w:name w:val="Voettekst Char"/>
    <w:basedOn w:val="Standaardalinea-lettertype"/>
    <w:link w:val="Voettekst"/>
    <w:uiPriority w:val="99"/>
    <w:rsid w:val="007511FE"/>
    <w:rPr>
      <w:rFonts w:ascii="Corbel" w:hAnsi="Corbel" w:cs="Times New Roman"/>
      <w:sz w:val="22"/>
      <w:lang w:val="nl-NL"/>
    </w:rPr>
  </w:style>
  <w:style w:type="character" w:styleId="Paginanummer">
    <w:name w:val="page number"/>
    <w:basedOn w:val="Standaardalinea-lettertype"/>
    <w:uiPriority w:val="99"/>
    <w:semiHidden/>
    <w:unhideWhenUsed/>
    <w:rsid w:val="007511FE"/>
  </w:style>
  <w:style w:type="paragraph" w:styleId="Koptekst">
    <w:name w:val="header"/>
    <w:basedOn w:val="Standaard"/>
    <w:link w:val="KoptekstChar"/>
    <w:uiPriority w:val="99"/>
    <w:unhideWhenUsed/>
    <w:rsid w:val="007511FE"/>
    <w:pPr>
      <w:tabs>
        <w:tab w:val="center" w:pos="4320"/>
        <w:tab w:val="right" w:pos="8640"/>
      </w:tabs>
    </w:pPr>
  </w:style>
  <w:style w:type="character" w:customStyle="1" w:styleId="KoptekstChar">
    <w:name w:val="Koptekst Char"/>
    <w:basedOn w:val="Standaardalinea-lettertype"/>
    <w:link w:val="Koptekst"/>
    <w:uiPriority w:val="99"/>
    <w:rsid w:val="007511FE"/>
    <w:rPr>
      <w:rFonts w:ascii="Corbel" w:hAnsi="Corbel" w:cs="Times New Roman"/>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36818">
      <w:bodyDiv w:val="1"/>
      <w:marLeft w:val="0"/>
      <w:marRight w:val="0"/>
      <w:marTop w:val="0"/>
      <w:marBottom w:val="0"/>
      <w:divBdr>
        <w:top w:val="none" w:sz="0" w:space="0" w:color="auto"/>
        <w:left w:val="none" w:sz="0" w:space="0" w:color="auto"/>
        <w:bottom w:val="none" w:sz="0" w:space="0" w:color="auto"/>
        <w:right w:val="none" w:sz="0" w:space="0" w:color="auto"/>
      </w:divBdr>
    </w:div>
    <w:div w:id="354696029">
      <w:bodyDiv w:val="1"/>
      <w:marLeft w:val="0"/>
      <w:marRight w:val="0"/>
      <w:marTop w:val="0"/>
      <w:marBottom w:val="0"/>
      <w:divBdr>
        <w:top w:val="none" w:sz="0" w:space="0" w:color="auto"/>
        <w:left w:val="none" w:sz="0" w:space="0" w:color="auto"/>
        <w:bottom w:val="none" w:sz="0" w:space="0" w:color="auto"/>
        <w:right w:val="none" w:sz="0" w:space="0" w:color="auto"/>
      </w:divBdr>
    </w:div>
    <w:div w:id="361441834">
      <w:bodyDiv w:val="1"/>
      <w:marLeft w:val="0"/>
      <w:marRight w:val="0"/>
      <w:marTop w:val="0"/>
      <w:marBottom w:val="0"/>
      <w:divBdr>
        <w:top w:val="none" w:sz="0" w:space="0" w:color="auto"/>
        <w:left w:val="none" w:sz="0" w:space="0" w:color="auto"/>
        <w:bottom w:val="none" w:sz="0" w:space="0" w:color="auto"/>
        <w:right w:val="none" w:sz="0" w:space="0" w:color="auto"/>
      </w:divBdr>
    </w:div>
    <w:div w:id="421486829">
      <w:bodyDiv w:val="1"/>
      <w:marLeft w:val="0"/>
      <w:marRight w:val="0"/>
      <w:marTop w:val="0"/>
      <w:marBottom w:val="0"/>
      <w:divBdr>
        <w:top w:val="none" w:sz="0" w:space="0" w:color="auto"/>
        <w:left w:val="none" w:sz="0" w:space="0" w:color="auto"/>
        <w:bottom w:val="none" w:sz="0" w:space="0" w:color="auto"/>
        <w:right w:val="none" w:sz="0" w:space="0" w:color="auto"/>
      </w:divBdr>
    </w:div>
    <w:div w:id="440151970">
      <w:bodyDiv w:val="1"/>
      <w:marLeft w:val="0"/>
      <w:marRight w:val="0"/>
      <w:marTop w:val="0"/>
      <w:marBottom w:val="0"/>
      <w:divBdr>
        <w:top w:val="none" w:sz="0" w:space="0" w:color="auto"/>
        <w:left w:val="none" w:sz="0" w:space="0" w:color="auto"/>
        <w:bottom w:val="none" w:sz="0" w:space="0" w:color="auto"/>
        <w:right w:val="none" w:sz="0" w:space="0" w:color="auto"/>
      </w:divBdr>
    </w:div>
    <w:div w:id="735781777">
      <w:bodyDiv w:val="1"/>
      <w:marLeft w:val="0"/>
      <w:marRight w:val="0"/>
      <w:marTop w:val="0"/>
      <w:marBottom w:val="0"/>
      <w:divBdr>
        <w:top w:val="none" w:sz="0" w:space="0" w:color="auto"/>
        <w:left w:val="none" w:sz="0" w:space="0" w:color="auto"/>
        <w:bottom w:val="none" w:sz="0" w:space="0" w:color="auto"/>
        <w:right w:val="none" w:sz="0" w:space="0" w:color="auto"/>
      </w:divBdr>
    </w:div>
    <w:div w:id="925115662">
      <w:bodyDiv w:val="1"/>
      <w:marLeft w:val="0"/>
      <w:marRight w:val="0"/>
      <w:marTop w:val="0"/>
      <w:marBottom w:val="0"/>
      <w:divBdr>
        <w:top w:val="none" w:sz="0" w:space="0" w:color="auto"/>
        <w:left w:val="none" w:sz="0" w:space="0" w:color="auto"/>
        <w:bottom w:val="none" w:sz="0" w:space="0" w:color="auto"/>
        <w:right w:val="none" w:sz="0" w:space="0" w:color="auto"/>
      </w:divBdr>
      <w:divsChild>
        <w:div w:id="101539530">
          <w:marLeft w:val="720"/>
          <w:marRight w:val="0"/>
          <w:marTop w:val="0"/>
          <w:marBottom w:val="0"/>
          <w:divBdr>
            <w:top w:val="none" w:sz="0" w:space="0" w:color="auto"/>
            <w:left w:val="none" w:sz="0" w:space="0" w:color="auto"/>
            <w:bottom w:val="none" w:sz="0" w:space="0" w:color="auto"/>
            <w:right w:val="none" w:sz="0" w:space="0" w:color="auto"/>
          </w:divBdr>
        </w:div>
        <w:div w:id="788703">
          <w:marLeft w:val="720"/>
          <w:marRight w:val="0"/>
          <w:marTop w:val="0"/>
          <w:marBottom w:val="0"/>
          <w:divBdr>
            <w:top w:val="none" w:sz="0" w:space="0" w:color="auto"/>
            <w:left w:val="none" w:sz="0" w:space="0" w:color="auto"/>
            <w:bottom w:val="none" w:sz="0" w:space="0" w:color="auto"/>
            <w:right w:val="none" w:sz="0" w:space="0" w:color="auto"/>
          </w:divBdr>
        </w:div>
        <w:div w:id="2074498581">
          <w:marLeft w:val="720"/>
          <w:marRight w:val="0"/>
          <w:marTop w:val="0"/>
          <w:marBottom w:val="0"/>
          <w:divBdr>
            <w:top w:val="none" w:sz="0" w:space="0" w:color="auto"/>
            <w:left w:val="none" w:sz="0" w:space="0" w:color="auto"/>
            <w:bottom w:val="none" w:sz="0" w:space="0" w:color="auto"/>
            <w:right w:val="none" w:sz="0" w:space="0" w:color="auto"/>
          </w:divBdr>
        </w:div>
        <w:div w:id="2045445525">
          <w:marLeft w:val="720"/>
          <w:marRight w:val="0"/>
          <w:marTop w:val="0"/>
          <w:marBottom w:val="0"/>
          <w:divBdr>
            <w:top w:val="none" w:sz="0" w:space="0" w:color="auto"/>
            <w:left w:val="none" w:sz="0" w:space="0" w:color="auto"/>
            <w:bottom w:val="none" w:sz="0" w:space="0" w:color="auto"/>
            <w:right w:val="none" w:sz="0" w:space="0" w:color="auto"/>
          </w:divBdr>
        </w:div>
        <w:div w:id="707679588">
          <w:marLeft w:val="720"/>
          <w:marRight w:val="0"/>
          <w:marTop w:val="0"/>
          <w:marBottom w:val="0"/>
          <w:divBdr>
            <w:top w:val="none" w:sz="0" w:space="0" w:color="auto"/>
            <w:left w:val="none" w:sz="0" w:space="0" w:color="auto"/>
            <w:bottom w:val="none" w:sz="0" w:space="0" w:color="auto"/>
            <w:right w:val="none" w:sz="0" w:space="0" w:color="auto"/>
          </w:divBdr>
        </w:div>
        <w:div w:id="888564919">
          <w:marLeft w:val="720"/>
          <w:marRight w:val="0"/>
          <w:marTop w:val="0"/>
          <w:marBottom w:val="0"/>
          <w:divBdr>
            <w:top w:val="none" w:sz="0" w:space="0" w:color="auto"/>
            <w:left w:val="none" w:sz="0" w:space="0" w:color="auto"/>
            <w:bottom w:val="none" w:sz="0" w:space="0" w:color="auto"/>
            <w:right w:val="none" w:sz="0" w:space="0" w:color="auto"/>
          </w:divBdr>
        </w:div>
        <w:div w:id="19211907">
          <w:marLeft w:val="720"/>
          <w:marRight w:val="0"/>
          <w:marTop w:val="0"/>
          <w:marBottom w:val="0"/>
          <w:divBdr>
            <w:top w:val="none" w:sz="0" w:space="0" w:color="auto"/>
            <w:left w:val="none" w:sz="0" w:space="0" w:color="auto"/>
            <w:bottom w:val="none" w:sz="0" w:space="0" w:color="auto"/>
            <w:right w:val="none" w:sz="0" w:space="0" w:color="auto"/>
          </w:divBdr>
        </w:div>
        <w:div w:id="1445659476">
          <w:marLeft w:val="720"/>
          <w:marRight w:val="0"/>
          <w:marTop w:val="0"/>
          <w:marBottom w:val="0"/>
          <w:divBdr>
            <w:top w:val="none" w:sz="0" w:space="0" w:color="auto"/>
            <w:left w:val="none" w:sz="0" w:space="0" w:color="auto"/>
            <w:bottom w:val="none" w:sz="0" w:space="0" w:color="auto"/>
            <w:right w:val="none" w:sz="0" w:space="0" w:color="auto"/>
          </w:divBdr>
        </w:div>
        <w:div w:id="21252453">
          <w:marLeft w:val="720"/>
          <w:marRight w:val="0"/>
          <w:marTop w:val="0"/>
          <w:marBottom w:val="0"/>
          <w:divBdr>
            <w:top w:val="none" w:sz="0" w:space="0" w:color="auto"/>
            <w:left w:val="none" w:sz="0" w:space="0" w:color="auto"/>
            <w:bottom w:val="none" w:sz="0" w:space="0" w:color="auto"/>
            <w:right w:val="none" w:sz="0" w:space="0" w:color="auto"/>
          </w:divBdr>
        </w:div>
      </w:divsChild>
    </w:div>
    <w:div w:id="1076780986">
      <w:bodyDiv w:val="1"/>
      <w:marLeft w:val="0"/>
      <w:marRight w:val="0"/>
      <w:marTop w:val="0"/>
      <w:marBottom w:val="0"/>
      <w:divBdr>
        <w:top w:val="none" w:sz="0" w:space="0" w:color="auto"/>
        <w:left w:val="none" w:sz="0" w:space="0" w:color="auto"/>
        <w:bottom w:val="none" w:sz="0" w:space="0" w:color="auto"/>
        <w:right w:val="none" w:sz="0" w:space="0" w:color="auto"/>
      </w:divBdr>
    </w:div>
    <w:div w:id="1459763221">
      <w:bodyDiv w:val="1"/>
      <w:marLeft w:val="0"/>
      <w:marRight w:val="0"/>
      <w:marTop w:val="0"/>
      <w:marBottom w:val="0"/>
      <w:divBdr>
        <w:top w:val="none" w:sz="0" w:space="0" w:color="auto"/>
        <w:left w:val="none" w:sz="0" w:space="0" w:color="auto"/>
        <w:bottom w:val="none" w:sz="0" w:space="0" w:color="auto"/>
        <w:right w:val="none" w:sz="0" w:space="0" w:color="auto"/>
      </w:divBdr>
      <w:divsChild>
        <w:div w:id="1052729779">
          <w:marLeft w:val="720"/>
          <w:marRight w:val="0"/>
          <w:marTop w:val="200"/>
          <w:marBottom w:val="0"/>
          <w:divBdr>
            <w:top w:val="none" w:sz="0" w:space="0" w:color="auto"/>
            <w:left w:val="none" w:sz="0" w:space="0" w:color="auto"/>
            <w:bottom w:val="none" w:sz="0" w:space="0" w:color="auto"/>
            <w:right w:val="none" w:sz="0" w:space="0" w:color="auto"/>
          </w:divBdr>
        </w:div>
        <w:div w:id="7606640">
          <w:marLeft w:val="360"/>
          <w:marRight w:val="0"/>
          <w:marTop w:val="200"/>
          <w:marBottom w:val="0"/>
          <w:divBdr>
            <w:top w:val="none" w:sz="0" w:space="0" w:color="auto"/>
            <w:left w:val="none" w:sz="0" w:space="0" w:color="auto"/>
            <w:bottom w:val="none" w:sz="0" w:space="0" w:color="auto"/>
            <w:right w:val="none" w:sz="0" w:space="0" w:color="auto"/>
          </w:divBdr>
        </w:div>
        <w:div w:id="470246754">
          <w:marLeft w:val="360"/>
          <w:marRight w:val="0"/>
          <w:marTop w:val="200"/>
          <w:marBottom w:val="0"/>
          <w:divBdr>
            <w:top w:val="none" w:sz="0" w:space="0" w:color="auto"/>
            <w:left w:val="none" w:sz="0" w:space="0" w:color="auto"/>
            <w:bottom w:val="none" w:sz="0" w:space="0" w:color="auto"/>
            <w:right w:val="none" w:sz="0" w:space="0" w:color="auto"/>
          </w:divBdr>
        </w:div>
        <w:div w:id="1491411734">
          <w:marLeft w:val="360"/>
          <w:marRight w:val="0"/>
          <w:marTop w:val="200"/>
          <w:marBottom w:val="0"/>
          <w:divBdr>
            <w:top w:val="none" w:sz="0" w:space="0" w:color="auto"/>
            <w:left w:val="none" w:sz="0" w:space="0" w:color="auto"/>
            <w:bottom w:val="none" w:sz="0" w:space="0" w:color="auto"/>
            <w:right w:val="none" w:sz="0" w:space="0" w:color="auto"/>
          </w:divBdr>
        </w:div>
        <w:div w:id="948319514">
          <w:marLeft w:val="360"/>
          <w:marRight w:val="0"/>
          <w:marTop w:val="200"/>
          <w:marBottom w:val="0"/>
          <w:divBdr>
            <w:top w:val="none" w:sz="0" w:space="0" w:color="auto"/>
            <w:left w:val="none" w:sz="0" w:space="0" w:color="auto"/>
            <w:bottom w:val="none" w:sz="0" w:space="0" w:color="auto"/>
            <w:right w:val="none" w:sz="0" w:space="0" w:color="auto"/>
          </w:divBdr>
        </w:div>
        <w:div w:id="507673099">
          <w:marLeft w:val="360"/>
          <w:marRight w:val="0"/>
          <w:marTop w:val="200"/>
          <w:marBottom w:val="0"/>
          <w:divBdr>
            <w:top w:val="none" w:sz="0" w:space="0" w:color="auto"/>
            <w:left w:val="none" w:sz="0" w:space="0" w:color="auto"/>
            <w:bottom w:val="none" w:sz="0" w:space="0" w:color="auto"/>
            <w:right w:val="none" w:sz="0" w:space="0" w:color="auto"/>
          </w:divBdr>
        </w:div>
        <w:div w:id="752824116">
          <w:marLeft w:val="360"/>
          <w:marRight w:val="0"/>
          <w:marTop w:val="200"/>
          <w:marBottom w:val="0"/>
          <w:divBdr>
            <w:top w:val="none" w:sz="0" w:space="0" w:color="auto"/>
            <w:left w:val="none" w:sz="0" w:space="0" w:color="auto"/>
            <w:bottom w:val="none" w:sz="0" w:space="0" w:color="auto"/>
            <w:right w:val="none" w:sz="0" w:space="0" w:color="auto"/>
          </w:divBdr>
        </w:div>
        <w:div w:id="1034111650">
          <w:marLeft w:val="360"/>
          <w:marRight w:val="0"/>
          <w:marTop w:val="200"/>
          <w:marBottom w:val="0"/>
          <w:divBdr>
            <w:top w:val="none" w:sz="0" w:space="0" w:color="auto"/>
            <w:left w:val="none" w:sz="0" w:space="0" w:color="auto"/>
            <w:bottom w:val="none" w:sz="0" w:space="0" w:color="auto"/>
            <w:right w:val="none" w:sz="0" w:space="0" w:color="auto"/>
          </w:divBdr>
        </w:div>
      </w:divsChild>
    </w:div>
    <w:div w:id="19824240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ftwarezaken.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oftwarezaken.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8CD23-FE29-D44F-88BC-81AF2756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2156</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sieuwert van Otterloo</dc:creator>
  <cp:keywords/>
  <dc:description/>
  <cp:lastModifiedBy/>
  <cp:revision>3</cp:revision>
  <dcterms:created xsi:type="dcterms:W3CDTF">2021-01-07T15:28:00Z</dcterms:created>
  <dcterms:modified xsi:type="dcterms:W3CDTF">2021-01-07T15:33:00Z</dcterms:modified>
</cp:coreProperties>
</file>